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jc w:val="center"/>
        <w:rPr>
          <w:rFonts w:ascii="华文中宋" w:hAnsi="华文中宋" w:eastAsia="华文中宋"/>
          <w:b/>
          <w:color w:val="FF0000"/>
          <w:sz w:val="30"/>
          <w:szCs w:val="30"/>
        </w:rPr>
      </w:pPr>
      <w:r>
        <w:rPr>
          <w:rFonts w:hint="eastAsia" w:ascii="仿宋_GB2312" w:hAnsi="华文中宋" w:eastAsia="仿宋_GB2312"/>
          <w:b/>
          <w:color w:val="FF0000"/>
          <w:spacing w:val="40"/>
          <w:w w:val="80"/>
          <w:sz w:val="72"/>
          <w:szCs w:val="72"/>
        </w:rPr>
        <w:t>福州职业技术学院（</w:t>
      </w:r>
      <w:r>
        <w:rPr>
          <w:rFonts w:hint="eastAsia" w:ascii="仿宋_GB2312" w:eastAsia="仿宋_GB2312"/>
          <w:b/>
          <w:color w:val="000000"/>
          <w:sz w:val="32"/>
          <w:szCs w:val="32"/>
        </w:rPr>
        <w:t>教务处</w:t>
      </w:r>
      <w:r>
        <w:rPr>
          <w:rFonts w:hint="eastAsia" w:ascii="仿宋_GB2312" w:hAnsi="华文中宋" w:eastAsia="仿宋_GB2312"/>
          <w:b/>
          <w:color w:val="FF0000"/>
          <w:spacing w:val="40"/>
          <w:w w:val="80"/>
          <w:sz w:val="72"/>
          <w:szCs w:val="72"/>
        </w:rPr>
        <w:t>）</w:t>
      </w:r>
    </w:p>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榕职院教务〔2024〕18号</w:t>
      </w:r>
    </w:p>
    <w:p>
      <w:pPr>
        <w:spacing w:line="360" w:lineRule="exact"/>
        <w:rPr>
          <w:rFonts w:ascii="方正小标宋简体" w:hAnsi="仿宋_GB2312" w:eastAsia="方正小标宋简体" w:cs="Arial"/>
          <w:b/>
          <w:color w:val="000000"/>
          <w:sz w:val="32"/>
          <w:szCs w:val="32"/>
        </w:rPr>
      </w:pPr>
      <w:r>
        <mc:AlternateContent>
          <mc:Choice Requires="wps">
            <w:drawing>
              <wp:anchor distT="0" distB="0" distL="114300" distR="114300" simplePos="0" relativeHeight="251660288" behindDoc="0" locked="0" layoutInCell="1" allowOverlap="1">
                <wp:simplePos x="0" y="0"/>
                <wp:positionH relativeFrom="column">
                  <wp:posOffset>118110</wp:posOffset>
                </wp:positionH>
                <wp:positionV relativeFrom="paragraph">
                  <wp:posOffset>22225</wp:posOffset>
                </wp:positionV>
                <wp:extent cx="5600700" cy="1905"/>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00700" cy="1905"/>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9.3pt;margin-top:1.75pt;height:0.15pt;width:441pt;z-index:251660288;mso-width-relative:page;mso-height-relative:page;" filled="f" stroked="t" coordsize="21600,21600" o:gfxdata="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qNhRO0gAAAAYBAAAPAAAAAAAAAAEAIAAAACIAAABk&#10;cnMvZG93bnJldi54bWxQSwECFAAUAAAACACHTuJADrreZdMBAABuAwAADgAAAAAAAAABACAAAAAh&#10;AQAAZHJzL2Uyb0RvYy54bWxQSwUGAAAAAAYABgBZAQAAZgUAAAAA&#10;">
                <v:fill on="f" focussize="0,0"/>
                <v:stroke weight="2.25pt" color="#FF0000" joinstyle="round"/>
                <v:imagedata o:title=""/>
                <o:lock v:ext="edit" aspectratio="f"/>
              </v:line>
            </w:pict>
          </mc:Fallback>
        </mc:AlternateContent>
      </w:r>
    </w:p>
    <w:p>
      <w:pPr>
        <w:spacing w:line="460" w:lineRule="exact"/>
        <w:jc w:val="center"/>
        <w:rPr>
          <w:rFonts w:ascii="方正小标宋简体" w:hAnsi="仿宋_GB2312" w:eastAsia="方正小标宋简体" w:cs="Arial"/>
          <w:b/>
          <w:color w:val="000000"/>
          <w:sz w:val="32"/>
          <w:szCs w:val="32"/>
        </w:rPr>
      </w:pPr>
      <w:r>
        <w:rPr>
          <w:rFonts w:hint="eastAsia" w:ascii="方正小标宋简体" w:hAnsi="仿宋_GB2312" w:eastAsia="方正小标宋简体" w:cs="Arial"/>
          <w:b/>
          <w:color w:val="000000"/>
          <w:sz w:val="32"/>
          <w:szCs w:val="32"/>
        </w:rPr>
        <w:t>关于开展2023-2024学年第二学期转专业工作的通知</w:t>
      </w:r>
    </w:p>
    <w:p>
      <w:pPr>
        <w:spacing w:line="480" w:lineRule="exact"/>
        <w:rPr>
          <w:rFonts w:asciiTheme="minorEastAsia" w:hAnsiTheme="minorEastAsia" w:cstheme="minorEastAsia"/>
          <w:color w:val="000000"/>
          <w:kern w:val="0"/>
          <w:sz w:val="28"/>
          <w:szCs w:val="28"/>
        </w:rPr>
      </w:pPr>
    </w:p>
    <w:p>
      <w:pPr>
        <w:spacing w:line="480" w:lineRule="exact"/>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各</w:t>
      </w:r>
      <w:r>
        <w:rPr>
          <w:rFonts w:hint="eastAsia" w:asciiTheme="minorEastAsia" w:hAnsiTheme="minorEastAsia" w:cstheme="minorEastAsia"/>
          <w:color w:val="000000"/>
          <w:kern w:val="0"/>
          <w:sz w:val="28"/>
          <w:szCs w:val="28"/>
          <w:lang w:val="en-US" w:eastAsia="zh-CN"/>
        </w:rPr>
        <w:t>院部</w:t>
      </w:r>
      <w:r>
        <w:rPr>
          <w:rFonts w:hint="eastAsia" w:asciiTheme="minorEastAsia" w:hAnsiTheme="minorEastAsia" w:cstheme="minorEastAsia"/>
          <w:color w:val="000000"/>
          <w:kern w:val="0"/>
          <w:sz w:val="28"/>
          <w:szCs w:val="28"/>
        </w:rPr>
        <w:t>：</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根据《普通高等学校学生管理规定》（教育部令第41号）和《福州职业技术学院转专业实施办法》（</w:t>
      </w:r>
      <w:r>
        <w:rPr>
          <w:rFonts w:hint="eastAsia" w:ascii="仿宋_GB2312" w:hAnsi="宋体" w:eastAsia="仿宋_GB2312" w:cs="宋体"/>
          <w:snapToGrid w:val="0"/>
          <w:color w:val="000000"/>
          <w:kern w:val="0"/>
          <w:sz w:val="32"/>
          <w:szCs w:val="32"/>
        </w:rPr>
        <w:t>榕职院教</w:t>
      </w:r>
      <w:r>
        <w:rPr>
          <w:rFonts w:hint="eastAsia" w:ascii="仿宋_GB2312" w:eastAsia="仿宋_GB2312"/>
          <w:snapToGrid w:val="0"/>
          <w:kern w:val="0"/>
          <w:sz w:val="32"/>
          <w:szCs w:val="32"/>
        </w:rPr>
        <w:t>〔2016〕10号</w:t>
      </w:r>
      <w:r>
        <w:rPr>
          <w:rFonts w:hint="eastAsia" w:asciiTheme="minorEastAsia" w:hAnsiTheme="minorEastAsia" w:cstheme="minorEastAsia"/>
          <w:color w:val="000000"/>
          <w:kern w:val="0"/>
          <w:sz w:val="28"/>
          <w:szCs w:val="28"/>
        </w:rPr>
        <w:t>）文件精神，学校近期将开展2023-2024学年第二学期转专业工作。现将有关事宜通知如下：</w:t>
      </w:r>
    </w:p>
    <w:p>
      <w:pPr>
        <w:numPr>
          <w:ilvl w:val="0"/>
          <w:numId w:val="1"/>
        </w:numPr>
        <w:spacing w:line="480" w:lineRule="exact"/>
        <w:ind w:firstLine="562" w:firstLineChars="200"/>
        <w:rPr>
          <w:rFonts w:asciiTheme="minorEastAsia" w:hAnsiTheme="minorEastAsia" w:cstheme="minorEastAsia"/>
          <w:b/>
          <w:bCs/>
          <w:color w:val="000000"/>
          <w:kern w:val="0"/>
          <w:sz w:val="28"/>
          <w:szCs w:val="28"/>
        </w:rPr>
      </w:pPr>
      <w:r>
        <w:rPr>
          <w:rFonts w:hint="eastAsia" w:asciiTheme="minorEastAsia" w:hAnsiTheme="minorEastAsia" w:cstheme="minorEastAsia"/>
          <w:b/>
          <w:bCs/>
          <w:color w:val="000000"/>
          <w:kern w:val="0"/>
          <w:sz w:val="28"/>
          <w:szCs w:val="28"/>
        </w:rPr>
        <w:t>转专业工作的原则</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1.坚持公开、公平与公正。转专业工作事关广大学生的切身利益，必须严格遵循相关规定与工作程序，并接受群众的监督。</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2.遵循学生个性化学习需求与学院专业教学资源条件、社会需求相结合。做好要求转专业学生的思想工作，加强引导教育，加强调控，避免学生盲目、跟风地转专业。学生转专业后，必须按照转入专业的人才培养方案要求，修完全部课程，满足毕业条件后方能毕业。</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3.各专业转出和转入学生的数量原则上不超过当年该专业实际招生数的既定比例。学生申请的专业，转出和转入人数达到控制比例的，不再办理转专业。</w:t>
      </w:r>
    </w:p>
    <w:p>
      <w:pPr>
        <w:spacing w:line="480" w:lineRule="exact"/>
        <w:ind w:firstLine="562" w:firstLineChars="200"/>
        <w:rPr>
          <w:rFonts w:asciiTheme="minorEastAsia" w:hAnsiTheme="minorEastAsia" w:cstheme="minorEastAsia"/>
          <w:b/>
          <w:bCs/>
          <w:color w:val="000000"/>
          <w:kern w:val="0"/>
          <w:sz w:val="28"/>
          <w:szCs w:val="28"/>
        </w:rPr>
      </w:pPr>
      <w:r>
        <w:rPr>
          <w:rFonts w:hint="eastAsia" w:asciiTheme="minorEastAsia" w:hAnsiTheme="minorEastAsia" w:cstheme="minorEastAsia"/>
          <w:b/>
          <w:bCs/>
          <w:color w:val="000000"/>
          <w:kern w:val="0"/>
          <w:sz w:val="28"/>
          <w:szCs w:val="28"/>
        </w:rPr>
        <w:t>二、工作安排</w:t>
      </w:r>
    </w:p>
    <w:p>
      <w:pPr>
        <w:spacing w:line="480" w:lineRule="exact"/>
        <w:ind w:firstLine="560" w:firstLineChars="200"/>
        <w:rPr>
          <w:rFonts w:asciiTheme="minorEastAsia" w:hAnsiTheme="minorEastAsia" w:cstheme="minorEastAsia"/>
          <w:color w:val="000000"/>
          <w:kern w:val="0"/>
          <w:sz w:val="28"/>
          <w:szCs w:val="28"/>
        </w:rPr>
      </w:pPr>
    </w:p>
    <w:tbl>
      <w:tblPr>
        <w:tblStyle w:val="6"/>
        <w:tblW w:w="9030" w:type="dxa"/>
        <w:tblInd w:w="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055"/>
        <w:gridCol w:w="2565"/>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b/>
                <w:color w:val="000000"/>
                <w:kern w:val="0"/>
                <w:sz w:val="24"/>
                <w:lang w:bidi="ar"/>
              </w:rPr>
              <w:t>序号</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b/>
                <w:color w:val="000000"/>
                <w:kern w:val="0"/>
                <w:sz w:val="24"/>
                <w:lang w:bidi="ar"/>
              </w:rPr>
              <w:t>工作内容</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b/>
                <w:color w:val="000000"/>
                <w:kern w:val="0"/>
                <w:sz w:val="24"/>
                <w:lang w:bidi="ar"/>
              </w:rPr>
              <w:t>时间</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b/>
                <w:color w:val="000000"/>
                <w:kern w:val="0"/>
                <w:sz w:val="24"/>
                <w:lang w:bidi="ar"/>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1</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各学院报送计划</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2024年4月26日前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各学院经党政联席会议讨论通过后，提交附件1电子版及纸质版至教务处统一公示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各学院制定并公示方案</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2024年5月10日前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各二级学院根据本学院实际制定本学院转专业实施细则并在学院网站进行公示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3</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学生申请</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2024年5月13日-2024年5月22日</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学生填写附件2</w:t>
            </w:r>
            <w:r>
              <w:rPr>
                <w:rFonts w:hint="eastAsia" w:ascii="宋体" w:hAnsi="宋体" w:eastAsia="宋体" w:cs="宋体"/>
                <w:color w:val="000000"/>
                <w:kern w:val="0"/>
                <w:sz w:val="24"/>
                <w:lang w:val="en-US" w:eastAsia="zh-CN" w:bidi="ar"/>
              </w:rPr>
              <w:t>（附件3）</w:t>
            </w:r>
            <w:r>
              <w:rPr>
                <w:rFonts w:hint="eastAsia" w:ascii="宋体" w:hAnsi="宋体" w:eastAsia="宋体" w:cs="宋体"/>
                <w:color w:val="000000"/>
                <w:kern w:val="0"/>
                <w:sz w:val="24"/>
                <w:lang w:bidi="ar"/>
              </w:rPr>
              <w:t>提交学院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4</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拟转出学院审核学生转专业申请</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2024年5月31日前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具体要求详见《福州职业技术学院转专业实施办法》（榕职院教〔2016〕10号）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5</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拟转出学院公示</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2024年6月7日前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在二级学院网站完成拟转出情况公示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6</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拟转入学院审查考核</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2024年6月21日前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经</w:t>
            </w:r>
            <w:r>
              <w:rPr>
                <w:rFonts w:hint="eastAsia" w:ascii="宋体" w:hAnsi="宋体" w:eastAsia="宋体" w:cs="宋体"/>
                <w:color w:val="000000"/>
                <w:kern w:val="0"/>
                <w:sz w:val="24"/>
                <w:lang w:val="en-US" w:eastAsia="zh-CN" w:bidi="ar"/>
              </w:rPr>
              <w:t>二级</w:t>
            </w:r>
            <w:r>
              <w:rPr>
                <w:rFonts w:hint="eastAsia" w:ascii="宋体" w:hAnsi="宋体" w:eastAsia="宋体" w:cs="宋体"/>
                <w:color w:val="000000"/>
                <w:kern w:val="0"/>
                <w:sz w:val="24"/>
                <w:lang w:bidi="ar"/>
              </w:rPr>
              <w:t>学院党政联席会议讨论通过后提出审批意见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7</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拟转入学院公示</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2024年6月28日前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在二级学院网站完成拟转出情况公示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hint="eastAsia"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8</w:t>
            </w:r>
          </w:p>
        </w:tc>
        <w:tc>
          <w:tcPr>
            <w:tcW w:w="2055" w:type="dxa"/>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拟转出学院提交学生转专业申请</w:t>
            </w:r>
          </w:p>
        </w:tc>
        <w:tc>
          <w:tcPr>
            <w:tcW w:w="2565" w:type="dxa"/>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2024年7月1日前</w:t>
            </w:r>
          </w:p>
        </w:tc>
        <w:tc>
          <w:tcPr>
            <w:tcW w:w="3675" w:type="dxa"/>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拟转出学院学籍管理人员在教务信息平台同意为学生提交转专业申请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hint="eastAsia"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9</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报送相关材料至教务处</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2024年7月3日前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拟转出学院将附件2、附件3、附件4、</w:t>
            </w:r>
            <w:r>
              <w:rPr>
                <w:rFonts w:hint="eastAsia" w:ascii="宋体" w:hAnsi="宋体" w:eastAsia="宋体" w:cs="宋体"/>
                <w:color w:val="000000"/>
                <w:kern w:val="0"/>
                <w:sz w:val="24"/>
                <w:lang w:val="en-US" w:eastAsia="zh-CN" w:bidi="ar"/>
              </w:rPr>
              <w:t>附件5、</w:t>
            </w:r>
            <w:r>
              <w:rPr>
                <w:rFonts w:hint="eastAsia" w:ascii="宋体" w:hAnsi="宋体" w:eastAsia="宋体" w:cs="宋体"/>
                <w:color w:val="000000"/>
                <w:kern w:val="0"/>
                <w:sz w:val="24"/>
                <w:lang w:bidi="ar"/>
              </w:rPr>
              <w:t>学生成绩单及党政联席会议等相关考核、公示的佐证材料签盖后报送教务处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10</w:t>
            </w:r>
          </w:p>
        </w:tc>
        <w:tc>
          <w:tcPr>
            <w:tcW w:w="205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拟转出学生学期末成绩</w:t>
            </w:r>
          </w:p>
        </w:tc>
        <w:tc>
          <w:tcPr>
            <w:tcW w:w="256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2024年9月1日前</w:t>
            </w:r>
          </w:p>
        </w:tc>
        <w:tc>
          <w:tcPr>
            <w:tcW w:w="3675" w:type="dxa"/>
            <w:vAlign w:val="center"/>
          </w:tcPr>
          <w:p>
            <w:pPr>
              <w:widowControl/>
              <w:jc w:val="center"/>
              <w:textAlignment w:val="center"/>
              <w:rPr>
                <w:rFonts w:asciiTheme="minorEastAsia" w:hAnsiTheme="minorEastAsia" w:cstheme="minorEastAsia"/>
                <w:color w:val="000000"/>
                <w:kern w:val="0"/>
                <w:sz w:val="28"/>
                <w:szCs w:val="28"/>
              </w:rPr>
            </w:pPr>
            <w:r>
              <w:rPr>
                <w:rFonts w:hint="eastAsia" w:ascii="宋体" w:hAnsi="宋体" w:eastAsia="宋体" w:cs="宋体"/>
                <w:color w:val="000000"/>
                <w:kern w:val="0"/>
                <w:sz w:val="24"/>
                <w:lang w:bidi="ar"/>
              </w:rPr>
              <w:t>拟转出学院将学生学期末成绩单提交教务处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735" w:type="dxa"/>
            <w:vAlign w:val="center"/>
          </w:tcPr>
          <w:p>
            <w:pPr>
              <w:widowControl/>
              <w:jc w:val="center"/>
              <w:textAlignment w:val="center"/>
              <w:rPr>
                <w:rFonts w:hint="default"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11</w:t>
            </w:r>
          </w:p>
        </w:tc>
        <w:tc>
          <w:tcPr>
            <w:tcW w:w="2055" w:type="dxa"/>
            <w:vAlign w:val="center"/>
          </w:tcPr>
          <w:p>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转专业批复结果公示及学校发文</w:t>
            </w:r>
          </w:p>
        </w:tc>
        <w:tc>
          <w:tcPr>
            <w:tcW w:w="2565" w:type="dxa"/>
            <w:vAlign w:val="center"/>
          </w:tcPr>
          <w:p>
            <w:pPr>
              <w:widowControl/>
              <w:jc w:val="center"/>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2024年9月13日前</w:t>
            </w:r>
          </w:p>
        </w:tc>
        <w:tc>
          <w:tcPr>
            <w:tcW w:w="3675" w:type="dxa"/>
            <w:vAlign w:val="center"/>
          </w:tcPr>
          <w:p>
            <w:pPr>
              <w:jc w:val="center"/>
              <w:rPr>
                <w:rFonts w:hint="default" w:asciiTheme="minorEastAsia" w:hAnsiTheme="minorEastAsia" w:eastAsiaTheme="minorEastAsia" w:cstheme="minorEastAsia"/>
                <w:color w:val="000000"/>
                <w:kern w:val="0"/>
                <w:sz w:val="28"/>
                <w:szCs w:val="28"/>
                <w:lang w:val="en-US" w:eastAsia="zh-CN"/>
              </w:rPr>
            </w:pPr>
            <w:r>
              <w:rPr>
                <w:rFonts w:hint="eastAsia" w:ascii="宋体" w:hAnsi="宋体" w:eastAsia="宋体" w:cs="宋体"/>
                <w:color w:val="000000"/>
                <w:kern w:val="0"/>
                <w:sz w:val="24"/>
                <w:lang w:val="en-US" w:eastAsia="zh-CN" w:bidi="ar"/>
              </w:rPr>
              <w:t>发文后各学院为转专业学生办理相关手续</w:t>
            </w:r>
          </w:p>
        </w:tc>
      </w:tr>
    </w:tbl>
    <w:p>
      <w:pPr>
        <w:spacing w:line="480" w:lineRule="exact"/>
        <w:ind w:firstLine="560" w:firstLineChars="200"/>
        <w:rPr>
          <w:rFonts w:hint="default" w:asciiTheme="minorEastAsia" w:hAnsiTheme="minorEastAsia" w:eastAsiaTheme="minorEastAsia" w:cstheme="minorEastAsia"/>
          <w:color w:val="000000"/>
          <w:kern w:val="0"/>
          <w:sz w:val="28"/>
          <w:szCs w:val="28"/>
          <w:lang w:val="en-US" w:eastAsia="zh-CN"/>
        </w:rPr>
      </w:pPr>
      <w:r>
        <w:rPr>
          <w:rFonts w:hint="eastAsia" w:asciiTheme="minorEastAsia" w:hAnsiTheme="minorEastAsia" w:cstheme="minorEastAsia"/>
          <w:color w:val="000000"/>
          <w:kern w:val="0"/>
          <w:sz w:val="28"/>
          <w:szCs w:val="28"/>
          <w:lang w:val="en-US" w:eastAsia="zh-CN"/>
        </w:rPr>
        <w:t>说明：请各学院务必按时按规定做好各项工作</w:t>
      </w:r>
      <w:bookmarkStart w:id="0" w:name="_GoBack"/>
      <w:bookmarkEnd w:id="0"/>
    </w:p>
    <w:p>
      <w:pPr>
        <w:spacing w:line="480" w:lineRule="exact"/>
        <w:ind w:firstLine="562" w:firstLineChars="200"/>
        <w:rPr>
          <w:rFonts w:asciiTheme="minorEastAsia" w:hAnsiTheme="minorEastAsia" w:cstheme="minorEastAsia"/>
          <w:b/>
          <w:bCs/>
          <w:color w:val="000000"/>
          <w:kern w:val="0"/>
          <w:sz w:val="28"/>
          <w:szCs w:val="28"/>
        </w:rPr>
      </w:pPr>
      <w:r>
        <w:rPr>
          <w:rFonts w:hint="eastAsia" w:asciiTheme="minorEastAsia" w:hAnsiTheme="minorEastAsia" w:cstheme="minorEastAsia"/>
          <w:b/>
          <w:bCs/>
          <w:color w:val="000000"/>
          <w:kern w:val="0"/>
          <w:sz w:val="28"/>
          <w:szCs w:val="28"/>
        </w:rPr>
        <w:t>三、工作要求</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1.转专业工作是学校教学工作的重要组成部分，事关学生切身利益，转专业工作实施过程主体责任在二级学院,各学院要高度重视、严格程序，在规定时间内完成转专业流程，超出时间的公示和材料提交不予作数。</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2.各学院应成立转专业考核工作领导小组，由二级学院负责人、专业主任、专业教师及教学秘书共同组成，负责转专业工作。</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3.各学院要严格按照《福州职业技术学院转专业实施办法》（榕职院教〔2016〕10号）文件开展审核工作，对不符合转专业条件的学生要予以拒批。</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4.学生要如实提交转专业申请及相关材料，不得弄虚作假。一经发现将按相关规定严肃处理。</w:t>
      </w:r>
    </w:p>
    <w:p>
      <w:pPr>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5.相关表格可在教务处主页的常用表格区下载，地址：www.fvti.cn/jwc/。未尽事宜由教务处负责解释。</w:t>
      </w:r>
    </w:p>
    <w:p>
      <w:pPr>
        <w:spacing w:line="480" w:lineRule="exact"/>
        <w:rPr>
          <w:rFonts w:hint="eastAsia" w:asciiTheme="minorEastAsia" w:hAnsiTheme="minorEastAsia" w:cstheme="minorEastAsia"/>
          <w:color w:val="000000"/>
          <w:kern w:val="0"/>
          <w:sz w:val="28"/>
          <w:szCs w:val="28"/>
          <w:lang w:val="en-US" w:eastAsia="zh-CN"/>
        </w:rPr>
      </w:pPr>
    </w:p>
    <w:p>
      <w:pPr>
        <w:spacing w:line="480" w:lineRule="exact"/>
        <w:ind w:firstLine="560" w:firstLineChars="200"/>
        <w:jc w:val="right"/>
        <w:rPr>
          <w:rFonts w:hint="eastAsia" w:asciiTheme="minorEastAsia" w:hAnsiTheme="minorEastAsia" w:cstheme="minorEastAsia"/>
          <w:color w:val="000000"/>
          <w:kern w:val="0"/>
          <w:sz w:val="28"/>
          <w:szCs w:val="28"/>
          <w:lang w:val="en-US" w:eastAsia="zh-CN"/>
        </w:rPr>
      </w:pPr>
      <w:r>
        <w:rPr>
          <w:rFonts w:hint="eastAsia" w:asciiTheme="minorEastAsia" w:hAnsiTheme="minorEastAsia" w:cstheme="minorEastAsia"/>
          <w:color w:val="000000"/>
          <w:kern w:val="0"/>
          <w:sz w:val="28"/>
          <w:szCs w:val="28"/>
          <w:lang w:val="en-US" w:eastAsia="zh-CN"/>
        </w:rPr>
        <w:t>教务处</w:t>
      </w:r>
    </w:p>
    <w:p>
      <w:pPr>
        <w:spacing w:line="480" w:lineRule="exact"/>
        <w:ind w:firstLine="560" w:firstLineChars="200"/>
        <w:jc w:val="right"/>
        <w:rPr>
          <w:rFonts w:hint="default" w:asciiTheme="minorEastAsia" w:hAnsiTheme="minorEastAsia" w:cstheme="minorEastAsia"/>
          <w:color w:val="000000"/>
          <w:kern w:val="0"/>
          <w:sz w:val="28"/>
          <w:szCs w:val="28"/>
          <w:lang w:val="en-US" w:eastAsia="zh-CN"/>
        </w:rPr>
      </w:pPr>
      <w:r>
        <w:rPr>
          <w:rFonts w:hint="eastAsia" w:asciiTheme="minorEastAsia" w:hAnsiTheme="minorEastAsia" w:cstheme="minorEastAsia"/>
          <w:color w:val="000000"/>
          <w:kern w:val="0"/>
          <w:sz w:val="28"/>
          <w:szCs w:val="28"/>
          <w:lang w:val="en-US" w:eastAsia="zh-CN"/>
        </w:rPr>
        <w:t>2024年4月17日</w:t>
      </w:r>
    </w:p>
    <w:p>
      <w:pPr>
        <w:spacing w:line="480" w:lineRule="exact"/>
        <w:rPr>
          <w:rFonts w:asciiTheme="minorEastAsia" w:hAnsiTheme="minorEastAsia" w:cstheme="minorEastAsia"/>
          <w:color w:val="000000"/>
          <w:kern w:val="0"/>
          <w:sz w:val="28"/>
          <w:szCs w:val="28"/>
        </w:rPr>
      </w:pPr>
    </w:p>
    <w:p>
      <w:pPr>
        <w:spacing w:line="460" w:lineRule="exact"/>
        <w:rPr>
          <w:rFonts w:hint="eastAsia" w:asciiTheme="minorEastAsia" w:hAnsiTheme="minorEastAsia" w:cstheme="minorEastAsia"/>
          <w:color w:val="000000"/>
          <w:kern w:val="0"/>
          <w:sz w:val="28"/>
          <w:szCs w:val="28"/>
        </w:rPr>
      </w:pPr>
    </w:p>
    <w:p>
      <w:pPr>
        <w:spacing w:line="460" w:lineRule="exact"/>
        <w:rPr>
          <w:rFonts w:hint="eastAsia" w:asciiTheme="minorEastAsia" w:hAnsiTheme="minorEastAsia" w:cstheme="minorEastAsia"/>
          <w:color w:val="000000"/>
          <w:kern w:val="0"/>
          <w:sz w:val="28"/>
          <w:szCs w:val="28"/>
        </w:rPr>
      </w:pPr>
    </w:p>
    <w:p>
      <w:pPr>
        <w:spacing w:line="460" w:lineRule="exact"/>
        <w:rPr>
          <w:rFonts w:asciiTheme="minorEastAsia" w:hAnsiTheme="minorEastAsia" w:cstheme="minorEastAsia"/>
          <w:color w:val="000000"/>
          <w:sz w:val="28"/>
          <w:szCs w:val="28"/>
        </w:rPr>
      </w:pPr>
      <w:r>
        <w:rPr>
          <w:rFonts w:hint="eastAsia" w:asciiTheme="minorEastAsia" w:hAnsiTheme="minorEastAsia" w:cstheme="minorEastAsia"/>
          <w:color w:val="000000"/>
          <w:kern w:val="0"/>
          <w:sz w:val="28"/>
          <w:szCs w:val="28"/>
        </w:rPr>
        <w:t>附件：1.福州职业技术学院转出转入专业及计划数汇总表</w:t>
      </w:r>
    </w:p>
    <w:p>
      <w:pPr>
        <w:spacing w:line="460" w:lineRule="exact"/>
        <w:ind w:firstLine="840" w:firstLineChars="3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2.福州职业技术学院学生转专业申请表</w:t>
      </w:r>
    </w:p>
    <w:p>
      <w:pPr>
        <w:spacing w:line="460" w:lineRule="exact"/>
        <w:ind w:firstLine="840" w:firstLineChars="3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3.福州职业技术学院应征入伍退役复学学生转专业申请表</w:t>
      </w:r>
    </w:p>
    <w:p>
      <w:pPr>
        <w:spacing w:line="460" w:lineRule="exact"/>
        <w:ind w:firstLine="840" w:firstLineChars="3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lang w:val="en-US" w:eastAsia="zh-CN"/>
        </w:rPr>
        <w:t>4.</w:t>
      </w:r>
      <w:r>
        <w:rPr>
          <w:rFonts w:hint="eastAsia" w:asciiTheme="minorEastAsia" w:hAnsiTheme="minorEastAsia" w:cstheme="minorEastAsia"/>
          <w:color w:val="000000"/>
          <w:kern w:val="0"/>
          <w:sz w:val="28"/>
          <w:szCs w:val="28"/>
        </w:rPr>
        <w:t>福州职业技术学院转出学生信息汇总表</w:t>
      </w:r>
    </w:p>
    <w:p>
      <w:pPr>
        <w:spacing w:line="460" w:lineRule="exact"/>
        <w:ind w:firstLine="840" w:firstLineChars="3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lang w:val="en-US" w:eastAsia="zh-CN"/>
        </w:rPr>
        <w:t>5</w:t>
      </w:r>
      <w:r>
        <w:rPr>
          <w:rFonts w:hint="eastAsia" w:asciiTheme="minorEastAsia" w:hAnsiTheme="minorEastAsia" w:cstheme="minorEastAsia"/>
          <w:color w:val="000000"/>
          <w:kern w:val="0"/>
          <w:sz w:val="28"/>
          <w:szCs w:val="28"/>
        </w:rPr>
        <w:t>.福州职业技术学院转专业考核信息汇总表</w:t>
      </w:r>
    </w:p>
    <w:p>
      <w:pPr>
        <w:spacing w:line="460" w:lineRule="exact"/>
        <w:rPr>
          <w:rFonts w:ascii="仿宋_GB2312" w:hAnsi="仿宋_GB2312" w:eastAsia="仿宋_GB2312"/>
          <w:color w:val="000000"/>
          <w:sz w:val="24"/>
        </w:rPr>
        <w:sectPr>
          <w:headerReference r:id="rId3" w:type="default"/>
          <w:footerReference r:id="rId4" w:type="default"/>
          <w:footerReference r:id="rId5" w:type="even"/>
          <w:pgSz w:w="11906" w:h="16838"/>
          <w:pgMar w:top="2098" w:right="1531" w:bottom="1702" w:left="1531" w:header="851" w:footer="992" w:gutter="0"/>
          <w:pgNumType w:fmt="decimal"/>
          <w:cols w:space="720" w:num="1"/>
          <w:docGrid w:type="lines" w:linePitch="312" w:charSpace="0"/>
        </w:sectPr>
      </w:pPr>
    </w:p>
    <w:p>
      <w:pPr>
        <w:spacing w:line="460" w:lineRule="exact"/>
        <w:rPr>
          <w:rFonts w:ascii="黑体" w:hAnsi="仿宋_GB2312" w:eastAsia="黑体" w:cs="宋体"/>
          <w:color w:val="000000"/>
          <w:kern w:val="0"/>
          <w:sz w:val="32"/>
          <w:szCs w:val="32"/>
        </w:rPr>
      </w:pPr>
      <w:r>
        <w:rPr>
          <w:rFonts w:hint="eastAsia" w:ascii="黑体" w:hAnsi="仿宋_GB2312" w:eastAsia="黑体" w:cs="宋体"/>
          <w:color w:val="000000"/>
          <w:kern w:val="0"/>
          <w:sz w:val="32"/>
          <w:szCs w:val="32"/>
        </w:rPr>
        <w:t>附件1</w:t>
      </w:r>
    </w:p>
    <w:p>
      <w:pPr>
        <w:spacing w:after="312" w:afterLines="100" w:line="400" w:lineRule="exact"/>
        <w:jc w:val="center"/>
        <w:rPr>
          <w:rFonts w:ascii="黑体" w:hAnsi="黑体" w:eastAsia="黑体" w:cs="宋体"/>
          <w:sz w:val="32"/>
          <w:szCs w:val="32"/>
        </w:rPr>
      </w:pPr>
      <w:r>
        <w:rPr>
          <w:rFonts w:ascii="黑体" w:hAnsi="黑体" w:eastAsia="黑体" w:cs="宋体"/>
          <w:sz w:val="32"/>
          <w:szCs w:val="32"/>
          <w:u w:val="single"/>
        </w:rPr>
        <w:t xml:space="preserve">             </w:t>
      </w:r>
      <w:r>
        <w:rPr>
          <w:rFonts w:hint="eastAsia" w:ascii="黑体" w:hAnsi="黑体" w:eastAsia="黑体" w:cs="宋体"/>
          <w:sz w:val="32"/>
          <w:szCs w:val="32"/>
        </w:rPr>
        <w:t>学年　福州职业技术学院转出、转入专业及计划数汇总表</w:t>
      </w:r>
    </w:p>
    <w:p>
      <w:pPr>
        <w:spacing w:line="460" w:lineRule="exac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学院（盖章）：                                                                          填表时间：   年   月   日</w:t>
      </w:r>
    </w:p>
    <w:tbl>
      <w:tblPr>
        <w:tblStyle w:val="5"/>
        <w:tblW w:w="13584" w:type="dxa"/>
        <w:tblInd w:w="93" w:type="dxa"/>
        <w:tblLayout w:type="fixed"/>
        <w:tblCellMar>
          <w:top w:w="0" w:type="dxa"/>
          <w:left w:w="108" w:type="dxa"/>
          <w:bottom w:w="0" w:type="dxa"/>
          <w:right w:w="108" w:type="dxa"/>
        </w:tblCellMar>
      </w:tblPr>
      <w:tblGrid>
        <w:gridCol w:w="714"/>
        <w:gridCol w:w="1470"/>
        <w:gridCol w:w="1575"/>
        <w:gridCol w:w="2205"/>
        <w:gridCol w:w="1950"/>
        <w:gridCol w:w="1605"/>
        <w:gridCol w:w="1590"/>
        <w:gridCol w:w="1275"/>
        <w:gridCol w:w="1200"/>
      </w:tblGrid>
      <w:tr>
        <w:tblPrEx>
          <w:tblCellMar>
            <w:top w:w="0" w:type="dxa"/>
            <w:left w:w="108" w:type="dxa"/>
            <w:bottom w:w="0" w:type="dxa"/>
            <w:right w:w="108" w:type="dxa"/>
          </w:tblCellMar>
        </w:tblPrEx>
        <w:trPr>
          <w:trHeight w:val="907" w:hRule="atLeast"/>
        </w:trPr>
        <w:tc>
          <w:tcPr>
            <w:tcW w:w="71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序号</w:t>
            </w:r>
          </w:p>
        </w:tc>
        <w:tc>
          <w:tcPr>
            <w:tcW w:w="147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年级</w:t>
            </w:r>
          </w:p>
        </w:tc>
        <w:tc>
          <w:tcPr>
            <w:tcW w:w="157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专业代码</w:t>
            </w:r>
          </w:p>
        </w:tc>
        <w:tc>
          <w:tcPr>
            <w:tcW w:w="220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专业名称</w:t>
            </w:r>
          </w:p>
        </w:tc>
        <w:tc>
          <w:tcPr>
            <w:tcW w:w="195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当年招生计划数</w:t>
            </w:r>
          </w:p>
        </w:tc>
        <w:tc>
          <w:tcPr>
            <w:tcW w:w="160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拟转出人数</w:t>
            </w:r>
          </w:p>
        </w:tc>
        <w:tc>
          <w:tcPr>
            <w:tcW w:w="159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拟转入人数</w:t>
            </w:r>
          </w:p>
        </w:tc>
        <w:tc>
          <w:tcPr>
            <w:tcW w:w="127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转出占比</w:t>
            </w:r>
          </w:p>
        </w:tc>
        <w:tc>
          <w:tcPr>
            <w:tcW w:w="120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转入占比</w:t>
            </w:r>
          </w:p>
        </w:tc>
      </w:tr>
      <w:tr>
        <w:tblPrEx>
          <w:tblCellMar>
            <w:top w:w="0" w:type="dxa"/>
            <w:left w:w="108" w:type="dxa"/>
            <w:bottom w:w="0" w:type="dxa"/>
            <w:right w:w="108" w:type="dxa"/>
          </w:tblCellMar>
        </w:tblPrEx>
        <w:trPr>
          <w:trHeight w:val="285" w:hRule="atLeast"/>
        </w:trPr>
        <w:tc>
          <w:tcPr>
            <w:tcW w:w="71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1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7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22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95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60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bl>
    <w:p>
      <w:pPr>
        <w:spacing w:line="360" w:lineRule="exac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r>
        <w:rPr>
          <w:rFonts w:hint="eastAsia" w:ascii="仿宋_GB2312" w:eastAsia="仿宋_GB2312"/>
          <w:color w:val="000000"/>
          <w:sz w:val="28"/>
          <w:szCs w:val="28"/>
        </w:rPr>
        <w:t>各专业转出和转入学生的数量原则上不超过当年该专业实际招生数的既定比例。</w:t>
      </w:r>
    </w:p>
    <w:p>
      <w:pPr>
        <w:spacing w:line="480" w:lineRule="auto"/>
        <w:rPr>
          <w:rFonts w:ascii="仿宋_GB2312" w:hAnsi="仿宋_GB2312" w:eastAsia="仿宋_GB2312" w:cs="宋体"/>
          <w:color w:val="000000"/>
          <w:kern w:val="0"/>
          <w:sz w:val="28"/>
          <w:szCs w:val="28"/>
        </w:rPr>
      </w:pPr>
      <w:r>
        <w:rPr>
          <w:rFonts w:hint="eastAsia" w:asciiTheme="minorEastAsia" w:hAnsiTheme="minorEastAsia" w:cstheme="minorEastAsia"/>
          <w:color w:val="000000"/>
          <w:kern w:val="0"/>
          <w:sz w:val="24"/>
        </w:rPr>
        <w:t xml:space="preserve">经办人：                                                学院负责人：                                                                           </w:t>
      </w:r>
    </w:p>
    <w:p>
      <w:pPr>
        <w:spacing w:line="480" w:lineRule="auto"/>
        <w:rPr>
          <w:rFonts w:ascii="仿宋_GB2312" w:hAnsi="仿宋_GB2312" w:eastAsia="仿宋_GB2312" w:cs="宋体"/>
          <w:color w:val="000000"/>
          <w:kern w:val="0"/>
          <w:sz w:val="24"/>
        </w:rPr>
        <w:sectPr>
          <w:pgSz w:w="16838" w:h="11906" w:orient="landscape"/>
          <w:pgMar w:top="1304" w:right="1418" w:bottom="1304" w:left="1418" w:header="851" w:footer="992" w:gutter="0"/>
          <w:pgNumType w:fmt="decimal"/>
          <w:cols w:space="720" w:num="1"/>
          <w:docGrid w:type="linesAndChars" w:linePitch="312" w:charSpace="0"/>
        </w:sectPr>
      </w:pPr>
    </w:p>
    <w:p>
      <w:pPr>
        <w:spacing w:line="460" w:lineRule="exact"/>
        <w:rPr>
          <w:rFonts w:ascii="黑体" w:hAnsi="仿宋_GB2312" w:eastAsia="黑体" w:cs="宋体"/>
          <w:color w:val="000000"/>
          <w:kern w:val="0"/>
          <w:sz w:val="32"/>
          <w:szCs w:val="32"/>
        </w:rPr>
      </w:pPr>
      <w:r>
        <w:rPr>
          <w:rFonts w:hint="eastAsia" w:ascii="黑体" w:hAnsi="仿宋_GB2312" w:eastAsia="黑体" w:cs="宋体"/>
          <w:color w:val="000000"/>
          <w:kern w:val="0"/>
          <w:sz w:val="32"/>
          <w:szCs w:val="32"/>
        </w:rPr>
        <w:t>附件2</w:t>
      </w:r>
    </w:p>
    <w:p>
      <w:pPr>
        <w:spacing w:after="156" w:afterLines="50" w:line="460" w:lineRule="exact"/>
        <w:jc w:val="center"/>
        <w:rPr>
          <w:rFonts w:ascii="黑体" w:hAnsi="仿宋_GB2312" w:eastAsia="黑体"/>
          <w:color w:val="000000"/>
          <w:sz w:val="32"/>
          <w:szCs w:val="32"/>
        </w:rPr>
      </w:pPr>
      <w:r>
        <w:rPr>
          <w:rFonts w:hint="eastAsia" w:ascii="黑体" w:hAnsi="仿宋_GB2312" w:eastAsia="黑体"/>
          <w:color w:val="000000"/>
          <w:sz w:val="32"/>
          <w:szCs w:val="32"/>
        </w:rPr>
        <w:t>福州职业技术学院学生转专业申请表</w:t>
      </w:r>
    </w:p>
    <w:tbl>
      <w:tblPr>
        <w:tblStyle w:val="5"/>
        <w:tblW w:w="92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87"/>
        <w:gridCol w:w="614"/>
        <w:gridCol w:w="486"/>
        <w:gridCol w:w="900"/>
        <w:gridCol w:w="882"/>
        <w:gridCol w:w="540"/>
        <w:gridCol w:w="1323"/>
        <w:gridCol w:w="459"/>
        <w:gridCol w:w="378"/>
        <w:gridCol w:w="25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187" w:type="dxa"/>
            <w:gridSpan w:val="3"/>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录取学院</w:t>
            </w:r>
          </w:p>
        </w:tc>
        <w:tc>
          <w:tcPr>
            <w:tcW w:w="2322"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2160"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录取专业、年级</w:t>
            </w:r>
          </w:p>
        </w:tc>
        <w:tc>
          <w:tcPr>
            <w:tcW w:w="2582"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87" w:type="dxa"/>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姓名</w:t>
            </w:r>
          </w:p>
        </w:tc>
        <w:tc>
          <w:tcPr>
            <w:tcW w:w="2000"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1422" w:type="dxa"/>
            <w:gridSpan w:val="2"/>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班级</w:t>
            </w:r>
          </w:p>
        </w:tc>
        <w:tc>
          <w:tcPr>
            <w:tcW w:w="1323"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c>
          <w:tcPr>
            <w:tcW w:w="837" w:type="dxa"/>
            <w:gridSpan w:val="2"/>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学号</w:t>
            </w:r>
          </w:p>
        </w:tc>
        <w:tc>
          <w:tcPr>
            <w:tcW w:w="2582"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01"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考生号</w:t>
            </w:r>
          </w:p>
        </w:tc>
        <w:tc>
          <w:tcPr>
            <w:tcW w:w="2268" w:type="dxa"/>
            <w:gridSpan w:val="3"/>
            <w:tcBorders>
              <w:top w:val="single" w:color="auto" w:sz="4" w:space="0"/>
              <w:left w:val="single" w:color="auto" w:sz="4" w:space="0"/>
              <w:bottom w:val="single" w:color="auto" w:sz="6"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2322" w:type="dxa"/>
            <w:gridSpan w:val="3"/>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身份证号码</w:t>
            </w:r>
          </w:p>
        </w:tc>
        <w:tc>
          <w:tcPr>
            <w:tcW w:w="2960"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录取类别</w:t>
            </w:r>
          </w:p>
        </w:tc>
        <w:tc>
          <w:tcPr>
            <w:tcW w:w="7550" w:type="dxa"/>
            <w:gridSpan w:val="8"/>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cstheme="minorEastAsia"/>
                <w:color w:val="000000"/>
                <w:sz w:val="24"/>
              </w:rPr>
            </w:pPr>
            <w:r>
              <w:rPr>
                <w:rFonts w:hint="eastAsia" w:asciiTheme="minorEastAsia" w:hAnsiTheme="minorEastAsia" w:cstheme="minorEastAsia"/>
                <w:color w:val="000000"/>
                <w:sz w:val="24"/>
              </w:rPr>
              <w:t>春季(</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普高、</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中职)，秋季(</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历史、</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物理、</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艺术、</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中外、</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闽台)，</w:t>
            </w:r>
          </w:p>
          <w:p>
            <w:pPr>
              <w:spacing w:line="360" w:lineRule="auto"/>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其他</w:t>
            </w:r>
            <w:r>
              <w:rPr>
                <w:rFonts w:hint="eastAsia" w:asciiTheme="minorEastAsia" w:hAnsiTheme="minorEastAsia" w:cstheme="minorEastAsia"/>
                <w:color w:val="000000"/>
                <w:sz w:val="24"/>
                <w:u w:val="single"/>
              </w:rPr>
              <w:t xml:space="preserve">      </w:t>
            </w:r>
            <w:r>
              <w:rPr>
                <w:rFonts w:hint="eastAsia" w:asciiTheme="minorEastAsia" w:hAnsiTheme="minorEastAsia" w:cstheme="minorEastAsia"/>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701" w:type="dxa"/>
            <w:gridSpan w:val="2"/>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申请转入学院</w:t>
            </w:r>
          </w:p>
        </w:tc>
        <w:tc>
          <w:tcPr>
            <w:tcW w:w="2268" w:type="dxa"/>
            <w:gridSpan w:val="3"/>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c>
          <w:tcPr>
            <w:tcW w:w="2322" w:type="dxa"/>
            <w:gridSpan w:val="3"/>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申请转入专业</w:t>
            </w:r>
          </w:p>
        </w:tc>
        <w:tc>
          <w:tcPr>
            <w:tcW w:w="2960" w:type="dxa"/>
            <w:gridSpan w:val="2"/>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申请转专业理由</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wordWrap w:val="0"/>
              <w:spacing w:line="360" w:lineRule="auto"/>
              <w:ind w:right="28"/>
              <w:rPr>
                <w:rFonts w:asciiTheme="minorEastAsia" w:hAnsiTheme="minorEastAsia" w:cstheme="minorEastAsia"/>
                <w:color w:val="000000"/>
                <w:sz w:val="24"/>
              </w:rPr>
            </w:pPr>
          </w:p>
          <w:p>
            <w:pPr>
              <w:wordWrap w:val="0"/>
              <w:spacing w:line="360" w:lineRule="auto"/>
              <w:ind w:right="28"/>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w:t>
            </w:r>
          </w:p>
          <w:p>
            <w:pPr>
              <w:wordWrap w:val="0"/>
              <w:spacing w:line="360" w:lineRule="auto"/>
              <w:ind w:right="28"/>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申请人签名（手印）：               年   月   日</w:t>
            </w:r>
          </w:p>
          <w:p>
            <w:pPr>
              <w:spacing w:line="360" w:lineRule="auto"/>
              <w:ind w:right="28"/>
              <w:jc w:val="right"/>
              <w:rPr>
                <w:rFonts w:asciiTheme="minorEastAsia" w:hAnsiTheme="minorEastAsia" w:cstheme="minorEastAsia"/>
                <w:color w:val="000000"/>
                <w:sz w:val="24"/>
              </w:rPr>
            </w:pPr>
            <w:r>
              <w:rPr>
                <w:rFonts w:hint="eastAsia" w:asciiTheme="minorEastAsia" w:hAnsiTheme="minorEastAsia" w:cstheme="minorEastAsia"/>
                <w:color w:val="000000"/>
                <w:sz w:val="24"/>
              </w:rPr>
              <w:t>家长签名（手印）：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9"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转出专业</w:t>
            </w:r>
          </w:p>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意见</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spacing w:line="360" w:lineRule="auto"/>
              <w:ind w:right="28"/>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成绩合格</w:t>
            </w:r>
          </w:p>
          <w:p>
            <w:pPr>
              <w:spacing w:line="360" w:lineRule="auto"/>
              <w:ind w:right="28"/>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学业时间</w:t>
            </w:r>
            <w:r>
              <w:rPr>
                <w:rFonts w:ascii="Arial" w:hAnsi="Arial" w:cs="Arial"/>
                <w:color w:val="000000"/>
                <w:sz w:val="24"/>
              </w:rPr>
              <w:t>≤</w:t>
            </w:r>
            <w:r>
              <w:rPr>
                <w:rFonts w:hint="eastAsia" w:asciiTheme="minorEastAsia" w:hAnsiTheme="minorEastAsia" w:cstheme="minorEastAsia"/>
                <w:color w:val="000000"/>
                <w:sz w:val="24"/>
              </w:rPr>
              <w:t>学制一半</w:t>
            </w:r>
          </w:p>
          <w:p>
            <w:pPr>
              <w:spacing w:line="360" w:lineRule="auto"/>
              <w:ind w:right="28"/>
              <w:jc w:val="right"/>
              <w:rPr>
                <w:rFonts w:asciiTheme="minorEastAsia" w:hAnsiTheme="minorEastAsia" w:cstheme="minorEastAsia"/>
                <w:color w:val="000000"/>
                <w:sz w:val="24"/>
              </w:rPr>
            </w:pPr>
            <w:r>
              <w:rPr>
                <w:rFonts w:hint="eastAsia" w:asciiTheme="minorEastAsia" w:hAnsiTheme="minorEastAsia" w:cstheme="minorEastAsia"/>
                <w:color w:val="000000"/>
                <w:sz w:val="24"/>
              </w:rPr>
              <w:t>专业主任签名：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59"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转出</w:t>
            </w:r>
            <w:r>
              <w:rPr>
                <w:rFonts w:hint="eastAsia" w:asciiTheme="minorEastAsia" w:hAnsiTheme="minorEastAsia" w:cstheme="minorEastAsia"/>
                <w:color w:val="000000"/>
                <w:sz w:val="24"/>
                <w:lang w:val="en-US" w:eastAsia="zh-CN"/>
              </w:rPr>
              <w:t>学院</w:t>
            </w:r>
            <w:r>
              <w:rPr>
                <w:rFonts w:hint="eastAsia" w:asciiTheme="minorEastAsia" w:hAnsiTheme="minorEastAsia" w:cstheme="minorEastAsia"/>
                <w:color w:val="000000"/>
                <w:sz w:val="24"/>
              </w:rPr>
              <w:t>意见</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未超出转出计划数</w:t>
            </w:r>
          </w:p>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不存在“不予转专业”的规定情况</w:t>
            </w: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签名（盖章）：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49"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转入专业</w:t>
            </w:r>
          </w:p>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意见</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考核成绩合格</w:t>
            </w:r>
          </w:p>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转入下一级（学业时间超过学制一半的）   </w:t>
            </w: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专业主任签名：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0"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转入</w:t>
            </w:r>
            <w:r>
              <w:rPr>
                <w:rFonts w:hint="eastAsia" w:asciiTheme="minorEastAsia" w:hAnsiTheme="minorEastAsia" w:cstheme="minorEastAsia"/>
                <w:color w:val="000000"/>
                <w:sz w:val="24"/>
                <w:lang w:val="en-US" w:eastAsia="zh-CN"/>
              </w:rPr>
              <w:t>学院</w:t>
            </w:r>
            <w:r>
              <w:rPr>
                <w:rFonts w:hint="eastAsia" w:asciiTheme="minorEastAsia" w:hAnsiTheme="minorEastAsia" w:cstheme="minorEastAsia"/>
                <w:color w:val="000000"/>
                <w:sz w:val="24"/>
              </w:rPr>
              <w:t>意见</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未超出转入计划数</w:t>
            </w:r>
          </w:p>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 xml:space="preserve"> 符合转出转入科类规定</w:t>
            </w: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签名（盖章）：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0" w:hRule="atLeast"/>
          <w:jc w:val="center"/>
        </w:trPr>
        <w:tc>
          <w:tcPr>
            <w:tcW w:w="1701"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教务处意见</w:t>
            </w:r>
          </w:p>
        </w:tc>
        <w:tc>
          <w:tcPr>
            <w:tcW w:w="7550"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rPr>
                <w:rFonts w:asciiTheme="minorEastAsia" w:hAnsiTheme="minorEastAsia" w:cstheme="minorEastAsia"/>
                <w:color w:val="000000"/>
                <w:sz w:val="24"/>
              </w:rPr>
            </w:pPr>
          </w:p>
          <w:p>
            <w:pPr>
              <w:spacing w:line="460" w:lineRule="exact"/>
              <w:rPr>
                <w:rFonts w:asciiTheme="minorEastAsia" w:hAnsiTheme="minorEastAsia" w:cstheme="minorEastAsia"/>
                <w:color w:val="000000"/>
                <w:sz w:val="24"/>
              </w:rPr>
            </w:pP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签章：               年   月   日</w:t>
            </w:r>
          </w:p>
        </w:tc>
      </w:tr>
    </w:tbl>
    <w:p>
      <w:pPr>
        <w:widowControl/>
        <w:spacing w:line="340" w:lineRule="exact"/>
        <w:ind w:firstLine="240" w:firstLineChars="100"/>
        <w:jc w:val="left"/>
        <w:rPr>
          <w:rFonts w:asciiTheme="minorEastAsia" w:hAnsiTheme="minorEastAsia" w:cstheme="minorEastAsia"/>
          <w:color w:val="000000"/>
          <w:sz w:val="24"/>
        </w:rPr>
      </w:pPr>
      <w:r>
        <w:rPr>
          <w:rFonts w:hint="eastAsia" w:ascii="宋体" w:hAnsi="宋体" w:cs="宋体"/>
          <w:color w:val="000000"/>
          <w:sz w:val="24"/>
        </w:rPr>
        <w:t>备注：本表一式一份，报送教务处留存。（附申请人相关证明材料的复印件）</w:t>
      </w:r>
    </w:p>
    <w:p>
      <w:pPr>
        <w:spacing w:line="460" w:lineRule="exact"/>
        <w:jc w:val="left"/>
        <w:rPr>
          <w:rFonts w:asciiTheme="minorEastAsia" w:hAnsiTheme="minorEastAsia" w:cstheme="minorEastAsia"/>
          <w:color w:val="000000"/>
          <w:sz w:val="24"/>
        </w:rPr>
      </w:pPr>
    </w:p>
    <w:p>
      <w:pPr>
        <w:spacing w:line="460" w:lineRule="exact"/>
        <w:jc w:val="both"/>
        <w:rPr>
          <w:rFonts w:hint="eastAsia" w:ascii="黑体" w:hAnsi="黑体" w:eastAsia="黑体" w:cs="宋体"/>
          <w:sz w:val="32"/>
          <w:szCs w:val="32"/>
          <w:lang w:val="en-US" w:eastAsia="zh-CN"/>
        </w:rPr>
      </w:pPr>
      <w:r>
        <w:rPr>
          <w:rFonts w:hint="eastAsia" w:ascii="黑体" w:hAnsi="黑体" w:eastAsia="黑体" w:cs="宋体"/>
          <w:sz w:val="32"/>
          <w:szCs w:val="32"/>
          <w:lang w:val="en-US" w:eastAsia="zh-CN"/>
        </w:rPr>
        <w:t>附件3</w:t>
      </w:r>
    </w:p>
    <w:p>
      <w:pPr>
        <w:spacing w:line="460" w:lineRule="exact"/>
        <w:jc w:val="center"/>
        <w:rPr>
          <w:rFonts w:ascii="黑体" w:hAnsi="黑体" w:eastAsia="黑体" w:cs="宋体"/>
          <w:sz w:val="32"/>
          <w:szCs w:val="32"/>
        </w:rPr>
      </w:pPr>
      <w:r>
        <w:rPr>
          <w:rFonts w:hint="eastAsia" w:ascii="黑体" w:hAnsi="黑体" w:eastAsia="黑体" w:cs="宋体"/>
          <w:sz w:val="32"/>
          <w:szCs w:val="32"/>
        </w:rPr>
        <w:t>福州职业技术学院应征入伍退役复学学生转专业申请表</w:t>
      </w:r>
    </w:p>
    <w:tbl>
      <w:tblPr>
        <w:tblStyle w:val="5"/>
        <w:tblpPr w:leftFromText="180" w:rightFromText="180" w:vertAnchor="text" w:horzAnchor="page" w:tblpX="1405" w:tblpY="294"/>
        <w:tblOverlap w:val="never"/>
        <w:tblW w:w="925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87"/>
        <w:gridCol w:w="820"/>
        <w:gridCol w:w="280"/>
        <w:gridCol w:w="900"/>
        <w:gridCol w:w="882"/>
        <w:gridCol w:w="540"/>
        <w:gridCol w:w="1323"/>
        <w:gridCol w:w="459"/>
        <w:gridCol w:w="378"/>
        <w:gridCol w:w="25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187" w:type="dxa"/>
            <w:gridSpan w:val="3"/>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录取学院</w:t>
            </w:r>
          </w:p>
        </w:tc>
        <w:tc>
          <w:tcPr>
            <w:tcW w:w="2322"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2160"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录取专业、年级</w:t>
            </w:r>
          </w:p>
        </w:tc>
        <w:tc>
          <w:tcPr>
            <w:tcW w:w="2582"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087" w:type="dxa"/>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姓名</w:t>
            </w:r>
          </w:p>
        </w:tc>
        <w:tc>
          <w:tcPr>
            <w:tcW w:w="2000" w:type="dxa"/>
            <w:gridSpan w:val="3"/>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1422" w:type="dxa"/>
            <w:gridSpan w:val="2"/>
            <w:tcBorders>
              <w:top w:val="single" w:color="auto" w:sz="4" w:space="0"/>
              <w:left w:val="single" w:color="auto" w:sz="6"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班级</w:t>
            </w:r>
          </w:p>
        </w:tc>
        <w:tc>
          <w:tcPr>
            <w:tcW w:w="1323"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c>
          <w:tcPr>
            <w:tcW w:w="837" w:type="dxa"/>
            <w:gridSpan w:val="2"/>
            <w:tcBorders>
              <w:top w:val="single" w:color="auto" w:sz="4" w:space="0"/>
              <w:left w:val="single" w:color="auto" w:sz="4" w:space="0"/>
              <w:bottom w:val="single" w:color="auto" w:sz="4" w:space="0"/>
              <w:right w:val="single" w:color="auto" w:sz="6"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学号</w:t>
            </w:r>
          </w:p>
        </w:tc>
        <w:tc>
          <w:tcPr>
            <w:tcW w:w="2582" w:type="dxa"/>
            <w:tcBorders>
              <w:top w:val="single" w:color="auto" w:sz="4" w:space="0"/>
              <w:left w:val="single" w:color="auto" w:sz="6"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907"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考生号</w:t>
            </w:r>
          </w:p>
        </w:tc>
        <w:tc>
          <w:tcPr>
            <w:tcW w:w="2062" w:type="dxa"/>
            <w:gridSpan w:val="3"/>
            <w:tcBorders>
              <w:top w:val="single" w:color="auto" w:sz="4" w:space="0"/>
              <w:left w:val="single" w:color="auto" w:sz="4" w:space="0"/>
              <w:bottom w:val="single" w:color="auto" w:sz="6"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2322" w:type="dxa"/>
            <w:gridSpan w:val="3"/>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身份证号码</w:t>
            </w:r>
          </w:p>
        </w:tc>
        <w:tc>
          <w:tcPr>
            <w:tcW w:w="2960"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907"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入伍起止时间</w:t>
            </w:r>
          </w:p>
        </w:tc>
        <w:tc>
          <w:tcPr>
            <w:tcW w:w="2062" w:type="dxa"/>
            <w:gridSpan w:val="3"/>
            <w:tcBorders>
              <w:top w:val="single" w:color="auto" w:sz="4" w:space="0"/>
              <w:left w:val="single" w:color="auto" w:sz="4" w:space="0"/>
              <w:bottom w:val="single" w:color="auto" w:sz="6" w:space="0"/>
              <w:right w:val="single" w:color="auto" w:sz="6" w:space="0"/>
            </w:tcBorders>
            <w:vAlign w:val="center"/>
          </w:tcPr>
          <w:p>
            <w:pPr>
              <w:spacing w:line="360" w:lineRule="auto"/>
              <w:jc w:val="center"/>
              <w:rPr>
                <w:rFonts w:asciiTheme="minorEastAsia" w:hAnsiTheme="minorEastAsia" w:cstheme="minorEastAsia"/>
                <w:color w:val="000000"/>
                <w:sz w:val="24"/>
              </w:rPr>
            </w:pPr>
          </w:p>
        </w:tc>
        <w:tc>
          <w:tcPr>
            <w:tcW w:w="2322" w:type="dxa"/>
            <w:gridSpan w:val="3"/>
            <w:tcBorders>
              <w:top w:val="single" w:color="auto" w:sz="4" w:space="0"/>
              <w:left w:val="single" w:color="auto" w:sz="6"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保留入学资格/学籍时间</w:t>
            </w:r>
          </w:p>
        </w:tc>
        <w:tc>
          <w:tcPr>
            <w:tcW w:w="2960" w:type="dxa"/>
            <w:gridSpan w:val="2"/>
            <w:tcBorders>
              <w:top w:val="single" w:color="auto" w:sz="4" w:space="0"/>
              <w:left w:val="single" w:color="auto" w:sz="4" w:space="0"/>
              <w:bottom w:val="single" w:color="auto" w:sz="6"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90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录取类别</w:t>
            </w:r>
          </w:p>
        </w:tc>
        <w:tc>
          <w:tcPr>
            <w:tcW w:w="7344" w:type="dxa"/>
            <w:gridSpan w:val="8"/>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cstheme="minorEastAsia"/>
                <w:color w:val="000000"/>
                <w:sz w:val="24"/>
              </w:rPr>
            </w:pPr>
            <w:r>
              <w:rPr>
                <w:rFonts w:hint="eastAsia" w:asciiTheme="minorEastAsia" w:hAnsiTheme="minorEastAsia" w:cstheme="minorEastAsia"/>
                <w:color w:val="000000"/>
                <w:sz w:val="24"/>
              </w:rPr>
              <w:t>春季(</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普高、</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中职)，秋季(</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历史、</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物理、</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艺术、</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中外、</w:t>
            </w: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闽台)，</w:t>
            </w:r>
          </w:p>
          <w:p>
            <w:pPr>
              <w:spacing w:line="360" w:lineRule="auto"/>
              <w:rPr>
                <w:rFonts w:asciiTheme="minorEastAsia" w:hAnsiTheme="minorEastAsia" w:cstheme="minorEastAsia"/>
                <w:color w:val="000000"/>
                <w:sz w:val="24"/>
              </w:rPr>
            </w:pPr>
            <w:r>
              <w:rPr>
                <w:rFonts w:hint="eastAsia" w:asciiTheme="minorEastAsia" w:hAnsiTheme="minorEastAsia" w:cstheme="minorEastAsia"/>
                <w:color w:val="000000"/>
                <w:sz w:val="24"/>
              </w:rPr>
              <w:sym w:font="Wingdings" w:char="00A8"/>
            </w:r>
            <w:r>
              <w:rPr>
                <w:rFonts w:hint="eastAsia" w:asciiTheme="minorEastAsia" w:hAnsiTheme="minorEastAsia" w:cstheme="minorEastAsia"/>
                <w:color w:val="000000"/>
                <w:sz w:val="24"/>
              </w:rPr>
              <w:t>其他</w:t>
            </w:r>
            <w:r>
              <w:rPr>
                <w:rFonts w:hint="eastAsia" w:asciiTheme="minorEastAsia" w:hAnsiTheme="minorEastAsia" w:cstheme="minorEastAsia"/>
                <w:color w:val="000000"/>
                <w:sz w:val="24"/>
                <w:u w:val="single"/>
              </w:rPr>
              <w:t xml:space="preserve">      </w:t>
            </w:r>
            <w:r>
              <w:rPr>
                <w:rFonts w:hint="eastAsia" w:asciiTheme="minorEastAsia" w:hAnsiTheme="minorEastAsia" w:cstheme="minorEastAsia"/>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907" w:type="dxa"/>
            <w:gridSpan w:val="2"/>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申请转入学院</w:t>
            </w:r>
          </w:p>
        </w:tc>
        <w:tc>
          <w:tcPr>
            <w:tcW w:w="2062" w:type="dxa"/>
            <w:gridSpan w:val="3"/>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c>
          <w:tcPr>
            <w:tcW w:w="2322" w:type="dxa"/>
            <w:gridSpan w:val="3"/>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申请转入专业</w:t>
            </w:r>
          </w:p>
        </w:tc>
        <w:tc>
          <w:tcPr>
            <w:tcW w:w="2960" w:type="dxa"/>
            <w:gridSpan w:val="2"/>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stheme="minorEastAsia"/>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36" w:hRule="atLeast"/>
        </w:trPr>
        <w:tc>
          <w:tcPr>
            <w:tcW w:w="1907"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申请转专业理由</w:t>
            </w:r>
          </w:p>
        </w:tc>
        <w:tc>
          <w:tcPr>
            <w:tcW w:w="7344" w:type="dxa"/>
            <w:gridSpan w:val="8"/>
            <w:tcBorders>
              <w:top w:val="single" w:color="auto" w:sz="6" w:space="0"/>
              <w:left w:val="single" w:color="auto" w:sz="6" w:space="0"/>
              <w:bottom w:val="single" w:color="auto" w:sz="6" w:space="0"/>
              <w:right w:val="single" w:color="auto" w:sz="4" w:space="0"/>
            </w:tcBorders>
            <w:vAlign w:val="center"/>
          </w:tcPr>
          <w:p>
            <w:pPr>
              <w:wordWrap w:val="0"/>
              <w:spacing w:line="360" w:lineRule="auto"/>
              <w:ind w:right="28"/>
              <w:rPr>
                <w:rFonts w:asciiTheme="minorEastAsia" w:hAnsiTheme="minorEastAsia" w:cstheme="minorEastAsia"/>
                <w:color w:val="000000"/>
                <w:sz w:val="24"/>
              </w:rPr>
            </w:pPr>
          </w:p>
          <w:p>
            <w:pPr>
              <w:wordWrap w:val="0"/>
              <w:spacing w:line="360" w:lineRule="auto"/>
              <w:ind w:right="28"/>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w:t>
            </w:r>
          </w:p>
          <w:p>
            <w:pPr>
              <w:spacing w:line="360" w:lineRule="auto"/>
              <w:ind w:right="28"/>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w:t>
            </w:r>
          </w:p>
          <w:p>
            <w:pPr>
              <w:spacing w:line="360" w:lineRule="auto"/>
              <w:ind w:right="28"/>
              <w:jc w:val="right"/>
              <w:rPr>
                <w:rFonts w:asciiTheme="minorEastAsia" w:hAnsiTheme="minorEastAsia" w:cstheme="minorEastAsia"/>
                <w:color w:val="000000"/>
                <w:sz w:val="24"/>
              </w:rPr>
            </w:pPr>
            <w:r>
              <w:rPr>
                <w:rFonts w:hint="eastAsia" w:asciiTheme="minorEastAsia" w:hAnsiTheme="minorEastAsia" w:cstheme="minorEastAsia"/>
                <w:color w:val="000000"/>
                <w:sz w:val="24"/>
              </w:rPr>
              <w:t>申请人签名（手印）：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5" w:hRule="atLeast"/>
        </w:trPr>
        <w:tc>
          <w:tcPr>
            <w:tcW w:w="1907"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转出学院意见</w:t>
            </w:r>
          </w:p>
        </w:tc>
        <w:tc>
          <w:tcPr>
            <w:tcW w:w="7344"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jc w:val="right"/>
              <w:rPr>
                <w:rFonts w:asciiTheme="minorEastAsia" w:hAnsiTheme="minorEastAsia" w:cstheme="minorEastAsia"/>
                <w:color w:val="000000"/>
                <w:sz w:val="24"/>
              </w:rPr>
            </w:pPr>
          </w:p>
          <w:p>
            <w:pPr>
              <w:spacing w:line="460" w:lineRule="exact"/>
              <w:rPr>
                <w:rFonts w:asciiTheme="minorEastAsia" w:hAnsiTheme="minorEastAsia" w:cstheme="minorEastAsia"/>
                <w:color w:val="000000"/>
                <w:sz w:val="24"/>
              </w:rPr>
            </w:pP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签名（盖章）：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1" w:hRule="atLeast"/>
        </w:trPr>
        <w:tc>
          <w:tcPr>
            <w:tcW w:w="1907"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转入学院意见</w:t>
            </w:r>
          </w:p>
        </w:tc>
        <w:tc>
          <w:tcPr>
            <w:tcW w:w="7344"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jc w:val="right"/>
              <w:rPr>
                <w:rFonts w:asciiTheme="minorEastAsia" w:hAnsiTheme="minorEastAsia" w:cstheme="minorEastAsia"/>
                <w:color w:val="000000"/>
                <w:sz w:val="24"/>
              </w:rPr>
            </w:pPr>
          </w:p>
          <w:p>
            <w:pPr>
              <w:spacing w:line="460" w:lineRule="exac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w:t>
            </w: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 xml:space="preserve"> 签名（盖章）：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30" w:hRule="atLeast"/>
        </w:trPr>
        <w:tc>
          <w:tcPr>
            <w:tcW w:w="1907" w:type="dxa"/>
            <w:gridSpan w:val="2"/>
            <w:tcBorders>
              <w:top w:val="single" w:color="auto" w:sz="6" w:space="0"/>
              <w:left w:val="single" w:color="auto" w:sz="4" w:space="0"/>
              <w:bottom w:val="single" w:color="auto" w:sz="6" w:space="0"/>
              <w:right w:val="single" w:color="auto" w:sz="6" w:space="0"/>
            </w:tcBorders>
            <w:vAlign w:val="center"/>
          </w:tcPr>
          <w:p>
            <w:pPr>
              <w:spacing w:line="460" w:lineRule="exact"/>
              <w:jc w:val="center"/>
              <w:rPr>
                <w:rFonts w:asciiTheme="minorEastAsia" w:hAnsiTheme="minorEastAsia" w:cstheme="minorEastAsia"/>
                <w:color w:val="000000"/>
                <w:sz w:val="24"/>
              </w:rPr>
            </w:pPr>
            <w:r>
              <w:rPr>
                <w:rFonts w:hint="eastAsia" w:asciiTheme="minorEastAsia" w:hAnsiTheme="minorEastAsia" w:cstheme="minorEastAsia"/>
                <w:color w:val="000000"/>
                <w:sz w:val="24"/>
              </w:rPr>
              <w:t>教务处意见</w:t>
            </w:r>
          </w:p>
        </w:tc>
        <w:tc>
          <w:tcPr>
            <w:tcW w:w="7344" w:type="dxa"/>
            <w:gridSpan w:val="8"/>
            <w:tcBorders>
              <w:top w:val="single" w:color="auto" w:sz="6" w:space="0"/>
              <w:left w:val="single" w:color="auto" w:sz="6" w:space="0"/>
              <w:bottom w:val="single" w:color="auto" w:sz="6" w:space="0"/>
              <w:right w:val="single" w:color="auto" w:sz="4" w:space="0"/>
            </w:tcBorders>
            <w:vAlign w:val="center"/>
          </w:tcPr>
          <w:p>
            <w:pPr>
              <w:spacing w:line="460" w:lineRule="exact"/>
              <w:jc w:val="center"/>
              <w:rPr>
                <w:rFonts w:asciiTheme="minorEastAsia" w:hAnsiTheme="minorEastAsia" w:cstheme="minorEastAsia"/>
                <w:color w:val="000000"/>
                <w:sz w:val="24"/>
              </w:rPr>
            </w:pPr>
          </w:p>
          <w:p>
            <w:pPr>
              <w:spacing w:line="460" w:lineRule="exact"/>
              <w:rPr>
                <w:rFonts w:asciiTheme="minorEastAsia" w:hAnsiTheme="minorEastAsia" w:cstheme="minorEastAsia"/>
                <w:color w:val="000000"/>
                <w:sz w:val="24"/>
              </w:rPr>
            </w:pPr>
          </w:p>
          <w:p>
            <w:pPr>
              <w:spacing w:line="460" w:lineRule="exact"/>
              <w:jc w:val="right"/>
              <w:rPr>
                <w:rFonts w:asciiTheme="minorEastAsia" w:hAnsiTheme="minorEastAsia" w:cstheme="minorEastAsia"/>
                <w:color w:val="000000"/>
                <w:sz w:val="24"/>
              </w:rPr>
            </w:pPr>
            <w:r>
              <w:rPr>
                <w:rFonts w:hint="eastAsia" w:asciiTheme="minorEastAsia" w:hAnsiTheme="minorEastAsia" w:cstheme="minorEastAsia"/>
                <w:color w:val="000000"/>
                <w:sz w:val="24"/>
              </w:rPr>
              <w:t>签章：               年   月   日</w:t>
            </w:r>
          </w:p>
        </w:tc>
      </w:tr>
    </w:tbl>
    <w:p>
      <w:pPr>
        <w:widowControl/>
        <w:spacing w:line="340" w:lineRule="exact"/>
        <w:jc w:val="left"/>
        <w:rPr>
          <w:rFonts w:ascii="宋体" w:hAnsi="宋体" w:cs="宋体"/>
          <w:color w:val="000000"/>
          <w:sz w:val="24"/>
        </w:rPr>
      </w:pPr>
      <w:r>
        <w:rPr>
          <w:rFonts w:hint="eastAsia" w:ascii="宋体" w:hAnsi="宋体" w:cs="宋体"/>
          <w:color w:val="000000"/>
          <w:sz w:val="24"/>
        </w:rPr>
        <w:t>备注：1.本表一式一份，报送教务处留存。</w:t>
      </w:r>
    </w:p>
    <w:p>
      <w:pPr>
        <w:widowControl/>
        <w:spacing w:line="340" w:lineRule="exact"/>
        <w:ind w:firstLine="720" w:firstLineChars="300"/>
        <w:jc w:val="left"/>
        <w:rPr>
          <w:rFonts w:asciiTheme="minorEastAsia" w:hAnsiTheme="minorEastAsia" w:cstheme="minorEastAsia"/>
          <w:color w:val="000000"/>
          <w:kern w:val="0"/>
          <w:sz w:val="28"/>
          <w:szCs w:val="28"/>
        </w:rPr>
      </w:pPr>
      <w:r>
        <w:rPr>
          <w:rFonts w:hint="eastAsia" w:ascii="宋体" w:hAnsi="宋体" w:cs="宋体"/>
          <w:color w:val="000000"/>
          <w:sz w:val="24"/>
        </w:rPr>
        <w:t>2.学生先复学至原专业再提出转专业申请。</w:t>
      </w:r>
    </w:p>
    <w:p>
      <w:pPr>
        <w:spacing w:line="460" w:lineRule="exact"/>
        <w:jc w:val="left"/>
        <w:rPr>
          <w:rFonts w:asciiTheme="minorEastAsia" w:hAnsiTheme="minorEastAsia" w:cstheme="minorEastAsia"/>
          <w:color w:val="000000"/>
          <w:sz w:val="24"/>
        </w:rPr>
        <w:sectPr>
          <w:pgSz w:w="11906" w:h="16838"/>
          <w:pgMar w:top="1191" w:right="1474" w:bottom="1134" w:left="1474" w:header="851" w:footer="992" w:gutter="0"/>
          <w:pgNumType w:fmt="decimal"/>
          <w:cols w:space="720" w:num="1"/>
          <w:docGrid w:type="lines" w:linePitch="312" w:charSpace="0"/>
        </w:sectPr>
      </w:pPr>
    </w:p>
    <w:p>
      <w:pPr>
        <w:spacing w:line="460" w:lineRule="exact"/>
        <w:rPr>
          <w:rFonts w:hint="eastAsia" w:ascii="黑体" w:hAnsi="仿宋_GB2312" w:eastAsia="黑体" w:cs="宋体"/>
          <w:color w:val="000000"/>
          <w:kern w:val="0"/>
          <w:sz w:val="32"/>
          <w:szCs w:val="32"/>
          <w:lang w:eastAsia="zh-CN"/>
        </w:rPr>
      </w:pPr>
      <w:r>
        <w:rPr>
          <w:rFonts w:hint="eastAsia" w:ascii="黑体" w:hAnsi="仿宋_GB2312" w:eastAsia="黑体" w:cs="宋体"/>
          <w:color w:val="000000"/>
          <w:kern w:val="0"/>
          <w:sz w:val="32"/>
          <w:szCs w:val="32"/>
        </w:rPr>
        <w:t>附件</w:t>
      </w:r>
      <w:r>
        <w:rPr>
          <w:rFonts w:hint="eastAsia" w:ascii="黑体" w:hAnsi="仿宋_GB2312" w:eastAsia="黑体" w:cs="宋体"/>
          <w:color w:val="000000"/>
          <w:kern w:val="0"/>
          <w:sz w:val="32"/>
          <w:szCs w:val="32"/>
          <w:lang w:val="en-US" w:eastAsia="zh-CN"/>
        </w:rPr>
        <w:t>4</w:t>
      </w:r>
    </w:p>
    <w:p>
      <w:pPr>
        <w:spacing w:line="460" w:lineRule="exact"/>
        <w:rPr>
          <w:rFonts w:hint="eastAsia" w:ascii="黑体" w:hAnsi="仿宋_GB2312" w:eastAsia="黑体" w:cs="宋体"/>
          <w:color w:val="000000"/>
          <w:kern w:val="0"/>
          <w:sz w:val="32"/>
          <w:szCs w:val="32"/>
        </w:rPr>
      </w:pPr>
    </w:p>
    <w:p>
      <w:pPr>
        <w:spacing w:after="312" w:afterLines="100" w:line="400" w:lineRule="exact"/>
        <w:jc w:val="center"/>
        <w:rPr>
          <w:rFonts w:ascii="黑体" w:hAnsi="黑体" w:eastAsia="黑体" w:cs="宋体"/>
          <w:sz w:val="32"/>
          <w:szCs w:val="32"/>
        </w:rPr>
      </w:pPr>
      <w:r>
        <w:rPr>
          <w:rFonts w:hint="eastAsia" w:ascii="黑体" w:hAnsi="黑体" w:eastAsia="黑体" w:cs="宋体"/>
          <w:sz w:val="32"/>
          <w:szCs w:val="32"/>
        </w:rPr>
        <w:t>福州职业技术学院转出学生信息汇总表</w:t>
      </w:r>
    </w:p>
    <w:p>
      <w:pPr>
        <w:spacing w:line="460" w:lineRule="exact"/>
        <w:rPr>
          <w:rFonts w:ascii="仿宋_GB2312" w:hAnsi="仿宋_GB2312" w:eastAsia="仿宋_GB2312"/>
          <w:color w:val="000000"/>
          <w:sz w:val="28"/>
          <w:szCs w:val="28"/>
        </w:rPr>
      </w:pPr>
      <w:r>
        <w:rPr>
          <w:rFonts w:hint="eastAsia" w:asciiTheme="minorEastAsia" w:hAnsiTheme="minorEastAsia" w:cstheme="minorEastAsia"/>
          <w:color w:val="000000"/>
          <w:kern w:val="0"/>
          <w:sz w:val="24"/>
        </w:rPr>
        <w:t xml:space="preserve">学院（盖章）：                                                                             </w:t>
      </w:r>
      <w:r>
        <w:rPr>
          <w:rFonts w:hint="eastAsia" w:asciiTheme="minorEastAsia" w:hAnsiTheme="minorEastAsia" w:cstheme="minorEastAsia"/>
          <w:color w:val="000000"/>
          <w:kern w:val="0"/>
          <w:sz w:val="24"/>
          <w:lang w:val="en-US" w:eastAsia="zh-CN"/>
        </w:rPr>
        <w:t xml:space="preserve">  </w:t>
      </w:r>
      <w:r>
        <w:rPr>
          <w:rFonts w:hint="eastAsia" w:asciiTheme="minorEastAsia" w:hAnsiTheme="minorEastAsia" w:cstheme="minorEastAsia"/>
          <w:color w:val="000000"/>
          <w:kern w:val="0"/>
          <w:sz w:val="24"/>
        </w:rPr>
        <w:t xml:space="preserve"> 填表时间：   年   月   日</w:t>
      </w:r>
    </w:p>
    <w:tbl>
      <w:tblPr>
        <w:tblStyle w:val="5"/>
        <w:tblpPr w:leftFromText="180" w:rightFromText="180" w:vertAnchor="text" w:horzAnchor="page" w:tblpX="1057" w:tblpY="130"/>
        <w:tblOverlap w:val="never"/>
        <w:tblW w:w="15115" w:type="dxa"/>
        <w:tblInd w:w="0" w:type="dxa"/>
        <w:tblLayout w:type="fixed"/>
        <w:tblCellMar>
          <w:top w:w="0" w:type="dxa"/>
          <w:left w:w="108" w:type="dxa"/>
          <w:bottom w:w="0" w:type="dxa"/>
          <w:right w:w="108" w:type="dxa"/>
        </w:tblCellMar>
      </w:tblPr>
      <w:tblGrid>
        <w:gridCol w:w="699"/>
        <w:gridCol w:w="1590"/>
        <w:gridCol w:w="1230"/>
        <w:gridCol w:w="1590"/>
        <w:gridCol w:w="1080"/>
        <w:gridCol w:w="1455"/>
        <w:gridCol w:w="1035"/>
        <w:gridCol w:w="1501"/>
        <w:gridCol w:w="1259"/>
        <w:gridCol w:w="1246"/>
        <w:gridCol w:w="1200"/>
        <w:gridCol w:w="1230"/>
      </w:tblGrid>
      <w:tr>
        <w:tblPrEx>
          <w:tblCellMar>
            <w:top w:w="0" w:type="dxa"/>
            <w:left w:w="108" w:type="dxa"/>
            <w:bottom w:w="0" w:type="dxa"/>
            <w:right w:w="108" w:type="dxa"/>
          </w:tblCellMar>
        </w:tblPrEx>
        <w:trPr>
          <w:trHeight w:val="467" w:hRule="atLeast"/>
        </w:trPr>
        <w:tc>
          <w:tcPr>
            <w:tcW w:w="699" w:type="dxa"/>
            <w:vMerge w:val="restart"/>
            <w:tcBorders>
              <w:top w:val="single" w:color="auto" w:sz="4" w:space="0"/>
              <w:left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序号</w:t>
            </w:r>
          </w:p>
        </w:tc>
        <w:tc>
          <w:tcPr>
            <w:tcW w:w="1590"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学号</w:t>
            </w:r>
          </w:p>
        </w:tc>
        <w:tc>
          <w:tcPr>
            <w:tcW w:w="1230"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姓名</w:t>
            </w:r>
          </w:p>
        </w:tc>
        <w:tc>
          <w:tcPr>
            <w:tcW w:w="1590"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考生号</w:t>
            </w:r>
          </w:p>
        </w:tc>
        <w:tc>
          <w:tcPr>
            <w:tcW w:w="1080"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原录取科类</w:t>
            </w:r>
          </w:p>
        </w:tc>
        <w:tc>
          <w:tcPr>
            <w:tcW w:w="1455"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原录取专业</w:t>
            </w:r>
          </w:p>
        </w:tc>
        <w:tc>
          <w:tcPr>
            <w:tcW w:w="1035"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拟转入科类</w:t>
            </w:r>
          </w:p>
        </w:tc>
        <w:tc>
          <w:tcPr>
            <w:tcW w:w="1501" w:type="dxa"/>
            <w:vMerge w:val="restart"/>
            <w:tcBorders>
              <w:top w:val="single" w:color="auto" w:sz="4" w:space="0"/>
              <w:left w:val="nil"/>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拟转入专业</w:t>
            </w:r>
          </w:p>
        </w:tc>
        <w:tc>
          <w:tcPr>
            <w:tcW w:w="2505" w:type="dxa"/>
            <w:gridSpan w:val="2"/>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成绩名次</w:t>
            </w:r>
          </w:p>
        </w:tc>
        <w:tc>
          <w:tcPr>
            <w:tcW w:w="1200" w:type="dxa"/>
            <w:vMerge w:val="restart"/>
            <w:tcBorders>
              <w:top w:val="single" w:color="auto" w:sz="4" w:space="0"/>
              <w:left w:val="nil"/>
              <w:right w:val="single" w:color="auto" w:sz="4" w:space="0"/>
            </w:tcBorders>
            <w:vAlign w:val="center"/>
          </w:tcPr>
          <w:p>
            <w:pPr>
              <w:spacing w:line="460" w:lineRule="exact"/>
              <w:jc w:val="center"/>
              <w:rPr>
                <w:rFonts w:hint="default"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是否退役军人</w:t>
            </w:r>
          </w:p>
        </w:tc>
        <w:tc>
          <w:tcPr>
            <w:tcW w:w="1230" w:type="dxa"/>
            <w:vMerge w:val="restart"/>
            <w:tcBorders>
              <w:top w:val="single" w:color="auto" w:sz="4" w:space="0"/>
              <w:left w:val="nil"/>
              <w:right w:val="single" w:color="auto" w:sz="4" w:space="0"/>
            </w:tcBorders>
            <w:vAlign w:val="center"/>
          </w:tcPr>
          <w:p>
            <w:pPr>
              <w:spacing w:line="460" w:lineRule="exact"/>
              <w:jc w:val="center"/>
              <w:rPr>
                <w:rFonts w:hint="default"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cstheme="minorEastAsia"/>
                <w:color w:val="000000"/>
                <w:kern w:val="0"/>
                <w:sz w:val="24"/>
              </w:rPr>
              <w:t>转出学院意见</w:t>
            </w:r>
          </w:p>
        </w:tc>
      </w:tr>
      <w:tr>
        <w:tblPrEx>
          <w:tblCellMar>
            <w:top w:w="0" w:type="dxa"/>
            <w:left w:w="108" w:type="dxa"/>
            <w:bottom w:w="0" w:type="dxa"/>
            <w:right w:w="108" w:type="dxa"/>
          </w:tblCellMar>
        </w:tblPrEx>
        <w:trPr>
          <w:trHeight w:val="468" w:hRule="atLeast"/>
        </w:trPr>
        <w:tc>
          <w:tcPr>
            <w:tcW w:w="699" w:type="dxa"/>
            <w:vMerge w:val="continue"/>
            <w:tcBorders>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single" w:color="auto" w:sz="4" w:space="0"/>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学业成绩</w:t>
            </w:r>
          </w:p>
        </w:tc>
        <w:tc>
          <w:tcPr>
            <w:tcW w:w="1246" w:type="dxa"/>
            <w:tcBorders>
              <w:top w:val="single" w:color="auto" w:sz="4" w:space="0"/>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考核成绩</w:t>
            </w:r>
          </w:p>
        </w:tc>
        <w:tc>
          <w:tcPr>
            <w:tcW w:w="120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vMerge w:val="continue"/>
            <w:tcBorders>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699"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9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8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5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03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6"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0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3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r>
    </w:tbl>
    <w:p>
      <w:pPr>
        <w:spacing w:line="360" w:lineRule="exact"/>
        <w:rPr>
          <w:rFonts w:asciiTheme="minorEastAsia" w:hAnsiTheme="minorEastAsia" w:cstheme="minorEastAsia"/>
          <w:color w:val="000000"/>
          <w:kern w:val="0"/>
          <w:sz w:val="24"/>
        </w:rPr>
      </w:pPr>
    </w:p>
    <w:p>
      <w:pPr>
        <w:spacing w:line="360" w:lineRule="exact"/>
        <w:rPr>
          <w:rFonts w:asciiTheme="minorEastAsia" w:hAnsiTheme="minorEastAsia" w:cstheme="minorEastAsia"/>
          <w:color w:val="000000"/>
          <w:kern w:val="0"/>
          <w:sz w:val="24"/>
        </w:rPr>
      </w:pPr>
    </w:p>
    <w:p>
      <w:pPr>
        <w:spacing w:line="480" w:lineRule="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xml:space="preserve">学院负责人：                                        </w:t>
      </w:r>
      <w:r>
        <w:rPr>
          <w:rFonts w:hint="eastAsia" w:asciiTheme="minorEastAsia" w:hAnsiTheme="minorEastAsia" w:cstheme="minorEastAsia"/>
          <w:color w:val="000000"/>
          <w:kern w:val="0"/>
          <w:sz w:val="24"/>
          <w:lang w:val="en-US" w:eastAsia="zh-CN"/>
        </w:rPr>
        <w:t xml:space="preserve"> </w:t>
      </w:r>
      <w:r>
        <w:rPr>
          <w:rFonts w:hint="eastAsia" w:asciiTheme="minorEastAsia" w:hAnsiTheme="minorEastAsia" w:cstheme="minorEastAsia"/>
          <w:color w:val="000000"/>
          <w:kern w:val="0"/>
          <w:sz w:val="24"/>
        </w:rPr>
        <w:t xml:space="preserve">   专业主任：                             </w:t>
      </w:r>
    </w:p>
    <w:p>
      <w:pPr>
        <w:spacing w:line="480" w:lineRule="auto"/>
        <w:rPr>
          <w:rFonts w:ascii="仿宋_GB2312" w:hAnsi="仿宋_GB2312" w:eastAsia="仿宋_GB2312" w:cs="宋体"/>
          <w:color w:val="000000"/>
          <w:kern w:val="0"/>
          <w:sz w:val="28"/>
          <w:szCs w:val="28"/>
        </w:rPr>
      </w:pPr>
      <w:r>
        <w:rPr>
          <w:rFonts w:hint="eastAsia" w:asciiTheme="minorEastAsia" w:hAnsiTheme="minorEastAsia" w:cstheme="minorEastAsia"/>
          <w:color w:val="000000"/>
          <w:kern w:val="0"/>
          <w:sz w:val="24"/>
        </w:rPr>
        <w:t>监督员：                                                教学秘书：</w:t>
      </w:r>
    </w:p>
    <w:p>
      <w:pPr>
        <w:spacing w:line="480" w:lineRule="auto"/>
        <w:rPr>
          <w:rFonts w:ascii="仿宋_GB2312" w:hAnsi="仿宋_GB2312" w:eastAsia="仿宋_GB2312" w:cs="宋体"/>
          <w:color w:val="000000"/>
          <w:kern w:val="0"/>
          <w:sz w:val="24"/>
        </w:rPr>
        <w:sectPr>
          <w:pgSz w:w="16838" w:h="11906" w:orient="landscape"/>
          <w:pgMar w:top="1304" w:right="1418" w:bottom="1304" w:left="1418" w:header="851" w:footer="992" w:gutter="0"/>
          <w:pgNumType w:fmt="decimal"/>
          <w:cols w:space="720" w:num="1"/>
          <w:docGrid w:type="linesAndChars" w:linePitch="312" w:charSpace="0"/>
        </w:sectPr>
      </w:pPr>
    </w:p>
    <w:p>
      <w:pPr>
        <w:spacing w:line="460" w:lineRule="exact"/>
        <w:rPr>
          <w:rFonts w:hint="eastAsia" w:ascii="黑体" w:hAnsi="仿宋_GB2312" w:eastAsia="黑体" w:cs="宋体"/>
          <w:color w:val="000000"/>
          <w:kern w:val="0"/>
          <w:sz w:val="32"/>
          <w:szCs w:val="32"/>
          <w:lang w:val="en-US" w:eastAsia="zh-CN"/>
        </w:rPr>
      </w:pPr>
      <w:r>
        <w:rPr>
          <w:rFonts w:hint="eastAsia" w:ascii="黑体" w:hAnsi="仿宋_GB2312" w:eastAsia="黑体" w:cs="宋体"/>
          <w:color w:val="000000"/>
          <w:kern w:val="0"/>
          <w:sz w:val="32"/>
          <w:szCs w:val="32"/>
        </w:rPr>
        <w:t>附件</w:t>
      </w:r>
      <w:r>
        <w:rPr>
          <w:rFonts w:hint="eastAsia" w:ascii="黑体" w:hAnsi="仿宋_GB2312" w:eastAsia="黑体" w:cs="宋体"/>
          <w:color w:val="000000"/>
          <w:kern w:val="0"/>
          <w:sz w:val="32"/>
          <w:szCs w:val="32"/>
          <w:lang w:val="en-US" w:eastAsia="zh-CN"/>
        </w:rPr>
        <w:t>5</w:t>
      </w:r>
    </w:p>
    <w:p>
      <w:pPr>
        <w:spacing w:after="312" w:afterLines="100" w:line="400" w:lineRule="exact"/>
        <w:jc w:val="center"/>
        <w:rPr>
          <w:rFonts w:hint="eastAsia" w:ascii="黑体" w:hAnsi="黑体" w:eastAsia="黑体" w:cs="宋体"/>
          <w:sz w:val="32"/>
          <w:szCs w:val="32"/>
        </w:rPr>
      </w:pPr>
      <w:r>
        <w:rPr>
          <w:rFonts w:hint="eastAsia" w:ascii="黑体" w:hAnsi="黑体" w:eastAsia="黑体" w:cs="宋体"/>
          <w:sz w:val="32"/>
          <w:szCs w:val="32"/>
        </w:rPr>
        <w:t>福州职业技术学院转专业学生转入专业考核信息汇总表</w:t>
      </w:r>
    </w:p>
    <w:p>
      <w:pPr>
        <w:spacing w:line="460" w:lineRule="exact"/>
        <w:rPr>
          <w:rFonts w:hint="eastAsia" w:ascii="黑体" w:hAnsi="黑体" w:eastAsia="黑体" w:cs="宋体"/>
          <w:sz w:val="32"/>
          <w:szCs w:val="32"/>
        </w:rPr>
      </w:pPr>
      <w:r>
        <w:rPr>
          <w:rFonts w:hint="eastAsia" w:asciiTheme="minorEastAsia" w:hAnsiTheme="minorEastAsia" w:cstheme="minorEastAsia"/>
          <w:color w:val="000000"/>
          <w:kern w:val="0"/>
          <w:sz w:val="24"/>
        </w:rPr>
        <w:t xml:space="preserve">学院（盖章）：                                                                   </w:t>
      </w:r>
      <w:r>
        <w:rPr>
          <w:rFonts w:hint="eastAsia" w:asciiTheme="minorEastAsia" w:hAnsiTheme="minorEastAsia" w:cstheme="minorEastAsia"/>
          <w:color w:val="000000"/>
          <w:kern w:val="0"/>
          <w:sz w:val="24"/>
          <w:lang w:val="en-US" w:eastAsia="zh-CN"/>
        </w:rPr>
        <w:t xml:space="preserve">  </w:t>
      </w:r>
      <w:r>
        <w:rPr>
          <w:rFonts w:hint="eastAsia" w:asciiTheme="minorEastAsia" w:hAnsiTheme="minorEastAsia" w:cstheme="minorEastAsia"/>
          <w:color w:val="000000"/>
          <w:kern w:val="0"/>
          <w:sz w:val="24"/>
        </w:rPr>
        <w:t xml:space="preserve">           填表时间：   年   月   日</w:t>
      </w:r>
    </w:p>
    <w:tbl>
      <w:tblPr>
        <w:tblStyle w:val="5"/>
        <w:tblpPr w:leftFromText="180" w:rightFromText="180" w:vertAnchor="text" w:horzAnchor="page" w:tblpX="1162" w:tblpY="224"/>
        <w:tblOverlap w:val="never"/>
        <w:tblW w:w="15175" w:type="dxa"/>
        <w:tblInd w:w="0" w:type="dxa"/>
        <w:tblLayout w:type="fixed"/>
        <w:tblCellMar>
          <w:top w:w="0" w:type="dxa"/>
          <w:left w:w="108" w:type="dxa"/>
          <w:bottom w:w="0" w:type="dxa"/>
          <w:right w:w="108" w:type="dxa"/>
        </w:tblCellMar>
      </w:tblPr>
      <w:tblGrid>
        <w:gridCol w:w="744"/>
        <w:gridCol w:w="972"/>
        <w:gridCol w:w="1526"/>
        <w:gridCol w:w="1402"/>
        <w:gridCol w:w="1230"/>
        <w:gridCol w:w="1395"/>
        <w:gridCol w:w="1515"/>
        <w:gridCol w:w="1469"/>
        <w:gridCol w:w="1217"/>
        <w:gridCol w:w="1185"/>
        <w:gridCol w:w="1275"/>
        <w:gridCol w:w="1245"/>
      </w:tblGrid>
      <w:tr>
        <w:tblPrEx>
          <w:tblCellMar>
            <w:top w:w="0" w:type="dxa"/>
            <w:left w:w="108" w:type="dxa"/>
            <w:bottom w:w="0" w:type="dxa"/>
            <w:right w:w="108" w:type="dxa"/>
          </w:tblCellMar>
        </w:tblPrEx>
        <w:trPr>
          <w:trHeight w:val="557" w:hRule="atLeast"/>
        </w:trPr>
        <w:tc>
          <w:tcPr>
            <w:tcW w:w="744"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序号</w:t>
            </w:r>
          </w:p>
        </w:tc>
        <w:tc>
          <w:tcPr>
            <w:tcW w:w="972" w:type="dxa"/>
            <w:tcBorders>
              <w:top w:val="single" w:color="auto" w:sz="4" w:space="0"/>
              <w:left w:val="nil"/>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姓名</w:t>
            </w:r>
          </w:p>
        </w:tc>
        <w:tc>
          <w:tcPr>
            <w:tcW w:w="1526" w:type="dxa"/>
            <w:tcBorders>
              <w:top w:val="single" w:color="auto" w:sz="4" w:space="0"/>
              <w:left w:val="nil"/>
              <w:bottom w:val="single" w:color="auto" w:sz="4" w:space="0"/>
              <w:right w:val="single" w:color="auto" w:sz="4" w:space="0"/>
            </w:tcBorders>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学号</w:t>
            </w:r>
          </w:p>
        </w:tc>
        <w:tc>
          <w:tcPr>
            <w:tcW w:w="1402" w:type="dxa"/>
            <w:tcBorders>
              <w:top w:val="single" w:color="auto" w:sz="4" w:space="0"/>
              <w:left w:val="nil"/>
              <w:bottom w:val="single" w:color="auto" w:sz="4" w:space="0"/>
              <w:right w:val="single" w:color="auto" w:sz="4" w:space="0"/>
            </w:tcBorders>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考生号</w:t>
            </w:r>
          </w:p>
        </w:tc>
        <w:tc>
          <w:tcPr>
            <w:tcW w:w="1230" w:type="dxa"/>
            <w:tcBorders>
              <w:top w:val="single" w:color="auto" w:sz="4" w:space="0"/>
              <w:left w:val="nil"/>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转出学院</w:t>
            </w:r>
          </w:p>
        </w:tc>
        <w:tc>
          <w:tcPr>
            <w:tcW w:w="1395" w:type="dxa"/>
            <w:tcBorders>
              <w:top w:val="single" w:color="auto" w:sz="4" w:space="0"/>
              <w:left w:val="nil"/>
              <w:bottom w:val="single" w:color="auto" w:sz="4" w:space="0"/>
              <w:right w:val="single" w:color="auto" w:sz="4" w:space="0"/>
            </w:tcBorders>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转出专业</w:t>
            </w:r>
          </w:p>
        </w:tc>
        <w:tc>
          <w:tcPr>
            <w:tcW w:w="1515" w:type="dxa"/>
            <w:tcBorders>
              <w:top w:val="single" w:color="auto" w:sz="4" w:space="0"/>
              <w:left w:val="nil"/>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拟转入学院</w:t>
            </w:r>
          </w:p>
        </w:tc>
        <w:tc>
          <w:tcPr>
            <w:tcW w:w="1469" w:type="dxa"/>
            <w:tcBorders>
              <w:top w:val="single" w:color="auto" w:sz="4" w:space="0"/>
              <w:left w:val="nil"/>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拟转入专业</w:t>
            </w:r>
          </w:p>
        </w:tc>
        <w:tc>
          <w:tcPr>
            <w:tcW w:w="1217" w:type="dxa"/>
            <w:tcBorders>
              <w:top w:val="single" w:color="auto" w:sz="4" w:space="0"/>
              <w:left w:val="nil"/>
              <w:bottom w:val="single" w:color="auto" w:sz="4" w:space="0"/>
              <w:right w:val="single" w:color="auto" w:sz="4" w:space="0"/>
            </w:tcBorders>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转入考核成绩</w:t>
            </w: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考核名次</w:t>
            </w:r>
          </w:p>
        </w:tc>
        <w:tc>
          <w:tcPr>
            <w:tcW w:w="12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default" w:asciiTheme="minorEastAsia" w:hAnsiTheme="minorEastAsia" w:eastAsiaTheme="minorEastAsia" w:cstheme="minorEastAsia"/>
                <w:color w:val="000000"/>
                <w:kern w:val="0"/>
                <w:sz w:val="24"/>
                <w:lang w:val="en-US" w:eastAsia="zh-CN"/>
              </w:rPr>
            </w:pPr>
            <w:r>
              <w:rPr>
                <w:rFonts w:hint="eastAsia" w:asciiTheme="minorEastAsia" w:hAnsiTheme="minorEastAsia" w:cstheme="minorEastAsia"/>
                <w:color w:val="000000"/>
                <w:kern w:val="0"/>
                <w:sz w:val="24"/>
                <w:lang w:val="en-US" w:eastAsia="zh-CN"/>
              </w:rPr>
              <w:t>是否退役军人</w:t>
            </w:r>
          </w:p>
        </w:tc>
        <w:tc>
          <w:tcPr>
            <w:tcW w:w="124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转入学院意见</w:t>
            </w: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nil"/>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nil"/>
              <w:left w:val="nil"/>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nil"/>
              <w:left w:val="nil"/>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r>
        <w:tblPrEx>
          <w:tblCellMar>
            <w:top w:w="0" w:type="dxa"/>
            <w:left w:w="108" w:type="dxa"/>
            <w:bottom w:w="0" w:type="dxa"/>
            <w:right w:w="108" w:type="dxa"/>
          </w:tblCellMar>
        </w:tblPrEx>
        <w:trPr>
          <w:trHeight w:val="285" w:hRule="atLeast"/>
        </w:trPr>
        <w:tc>
          <w:tcPr>
            <w:tcW w:w="744"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972"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30"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3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469"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1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185" w:type="dxa"/>
            <w:tcBorders>
              <w:top w:val="single" w:color="auto" w:sz="4" w:space="0"/>
              <w:left w:val="single" w:color="auto" w:sz="4" w:space="0"/>
              <w:bottom w:val="single" w:color="auto" w:sz="4" w:space="0"/>
              <w:right w:val="single" w:color="auto" w:sz="4" w:space="0"/>
            </w:tcBorders>
            <w:noWrap/>
            <w:vAlign w:val="center"/>
          </w:tcPr>
          <w:p>
            <w:pPr>
              <w:spacing w:line="460" w:lineRule="exact"/>
              <w:jc w:val="center"/>
              <w:rPr>
                <w:rFonts w:asciiTheme="minorEastAsia" w:hAnsiTheme="minorEastAsia" w:cstheme="minorEastAsia"/>
                <w:color w:val="000000"/>
                <w:kern w:val="0"/>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c>
          <w:tcPr>
            <w:tcW w:w="124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heme="minorEastAsia" w:hAnsiTheme="minorEastAsia" w:cstheme="minorEastAsia"/>
                <w:color w:val="000000"/>
                <w:kern w:val="0"/>
                <w:sz w:val="24"/>
              </w:rPr>
            </w:pPr>
          </w:p>
        </w:tc>
      </w:tr>
    </w:tbl>
    <w:p>
      <w:pPr>
        <w:keepNext w:val="0"/>
        <w:keepLines w:val="0"/>
        <w:pageBreakBefore w:val="0"/>
        <w:widowControl w:val="0"/>
        <w:kinsoku/>
        <w:wordWrap/>
        <w:overflowPunct/>
        <w:topLinePunct w:val="0"/>
        <w:autoSpaceDE/>
        <w:autoSpaceDN/>
        <w:bidi w:val="0"/>
        <w:adjustRightInd/>
        <w:snapToGrid/>
        <w:spacing w:before="157" w:beforeLines="50" w:line="480" w:lineRule="auto"/>
        <w:textAlignment w:val="auto"/>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xml:space="preserve">学院负责人：                                            专业主任：                             </w:t>
      </w:r>
    </w:p>
    <w:p>
      <w:pPr>
        <w:spacing w:line="480" w:lineRule="auto"/>
      </w:pPr>
      <w:r>
        <w:rPr>
          <w:rFonts w:hint="eastAsia" w:asciiTheme="minorEastAsia" w:hAnsiTheme="minorEastAsia" w:cstheme="minorEastAsia"/>
          <w:color w:val="000000"/>
          <w:kern w:val="0"/>
          <w:sz w:val="24"/>
        </w:rPr>
        <w:t>监督员：                                                教学秘书</w:t>
      </w:r>
      <w:r>
        <w:rPr>
          <w:rFonts w:hint="eastAsia" w:asciiTheme="minorEastAsia" w:hAnsiTheme="minorEastAsia" w:cstheme="minorEastAsia"/>
          <w:color w:val="000000"/>
          <w:kern w:val="0"/>
          <w:sz w:val="24"/>
          <w:lang w:eastAsia="zh-CN"/>
        </w:rPr>
        <w:t>：</w:t>
      </w:r>
    </w:p>
    <w:sectPr>
      <w:footerReference r:id="rId6"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9"/>
                            </w:rPr>
                          </w:pPr>
                          <w:r>
                            <w:rPr>
                              <w:rStyle w:val="9"/>
                            </w:rPr>
                            <w:fldChar w:fldCharType="begin"/>
                          </w:r>
                          <w:r>
                            <w:rPr>
                              <w:rStyle w:val="9"/>
                            </w:rPr>
                            <w:instrText xml:space="preserve">PAGE  </w:instrText>
                          </w:r>
                          <w:r>
                            <w:rPr>
                              <w:rStyle w:val="9"/>
                            </w:rPr>
                            <w:fldChar w:fldCharType="separate"/>
                          </w:r>
                          <w:r>
                            <w:rPr>
                              <w:rStyle w:val="9"/>
                            </w:rPr>
                            <w:t>10</w:t>
                          </w:r>
                          <w:r>
                            <w:rPr>
                              <w:rStyle w:val="9"/>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Style w:val="9"/>
                      </w:rPr>
                    </w:pPr>
                    <w:r>
                      <w:rPr>
                        <w:rStyle w:val="9"/>
                      </w:rPr>
                      <w:fldChar w:fldCharType="begin"/>
                    </w:r>
                    <w:r>
                      <w:rPr>
                        <w:rStyle w:val="9"/>
                      </w:rPr>
                      <w:instrText xml:space="preserve">PAGE  </w:instrText>
                    </w:r>
                    <w:r>
                      <w:rPr>
                        <w:rStyle w:val="9"/>
                      </w:rPr>
                      <w:fldChar w:fldCharType="separate"/>
                    </w:r>
                    <w:r>
                      <w:rPr>
                        <w:rStyle w:val="9"/>
                      </w:rPr>
                      <w:t>10</w:t>
                    </w:r>
                    <w:r>
                      <w:rPr>
                        <w:rStyle w:val="9"/>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61DDBF"/>
    <w:multiLevelType w:val="singleLevel"/>
    <w:tmpl w:val="6661DDB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3CB"/>
    <w:rsid w:val="002723CB"/>
    <w:rsid w:val="005B242B"/>
    <w:rsid w:val="008339CA"/>
    <w:rsid w:val="0B5C3944"/>
    <w:rsid w:val="0FAC6531"/>
    <w:rsid w:val="131B169E"/>
    <w:rsid w:val="208C76CE"/>
    <w:rsid w:val="365054B2"/>
    <w:rsid w:val="3AFE4FC4"/>
    <w:rsid w:val="3B053AF2"/>
    <w:rsid w:val="45A93FED"/>
    <w:rsid w:val="4E2B1627"/>
    <w:rsid w:val="4E78189F"/>
    <w:rsid w:val="4ECD364D"/>
    <w:rsid w:val="4EE1551D"/>
    <w:rsid w:val="500A44FF"/>
    <w:rsid w:val="5BF40494"/>
    <w:rsid w:val="63F438B4"/>
    <w:rsid w:val="64907921"/>
    <w:rsid w:val="653D1DBC"/>
    <w:rsid w:val="6BA66D0A"/>
    <w:rsid w:val="6DD90BF3"/>
    <w:rsid w:val="7CEB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page number"/>
    <w:basedOn w:val="7"/>
    <w:qFormat/>
    <w:uiPriority w:val="0"/>
  </w:style>
  <w:style w:type="character" w:styleId="10">
    <w:name w:val="Hyperlink"/>
    <w:basedOn w:val="7"/>
    <w:qFormat/>
    <w:uiPriority w:val="0"/>
    <w:rPr>
      <w:color w:val="0000FF"/>
      <w:u w:val="single"/>
    </w:rPr>
  </w:style>
  <w:style w:type="paragraph" w:customStyle="1" w:styleId="11">
    <w:name w:val="western"/>
    <w:basedOn w:val="1"/>
    <w:qFormat/>
    <w:uiPriority w:val="0"/>
    <w:pPr>
      <w:spacing w:before="100" w:beforeAutospacing="1" w:after="100" w:afterAutospacing="1"/>
    </w:pPr>
    <w:rPr>
      <w:rFonts w:ascii="宋体" w:hAnsi="宋体" w:eastAsia="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598</Words>
  <Characters>3411</Characters>
  <Lines>28</Lines>
  <Paragraphs>8</Paragraphs>
  <TotalTime>4</TotalTime>
  <ScaleCrop>false</ScaleCrop>
  <LinksUpToDate>false</LinksUpToDate>
  <CharactersWithSpaces>4001</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2024-04-01T01:48:00Z</dcterms:created>
  <dc:creator>Administrator</dc:creator>
  <cp:lastModifiedBy>郭炜</cp:lastModifiedBy>
  <dcterms:modified xsi:type="dcterms:W3CDTF">2024-04-19T01:02:57Z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