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13" w:lineRule="atLeast"/>
        <w:jc w:val="distribute"/>
        <w:textAlignment w:val="auto"/>
        <w:rPr>
          <w:rFonts w:hint="eastAsia" w:ascii="方正小标宋简体" w:hAnsi="方正小标宋简体" w:eastAsia="方正小标宋简体" w:cs="方正小标宋简体"/>
          <w:b/>
          <w:color w:val="FF0000"/>
          <w:spacing w:val="40"/>
          <w:w w:val="80"/>
          <w:sz w:val="84"/>
          <w:szCs w:val="84"/>
          <w:lang w:eastAsia="zh-CN"/>
        </w:rPr>
      </w:pPr>
    </w:p>
    <w:p>
      <w:pPr>
        <w:pStyle w:val="6"/>
        <w:widowControl/>
        <w:jc w:val="distribute"/>
        <w:rPr>
          <w:rFonts w:hint="eastAsia" w:ascii="方正小标宋简体" w:hAnsi="华文中宋" w:eastAsia="方正小标宋简体"/>
          <w:b/>
          <w:color w:val="FF0000"/>
          <w:sz w:val="60"/>
          <w:szCs w:val="60"/>
          <w:lang w:eastAsia="zh-CN"/>
        </w:rPr>
      </w:pPr>
      <w:r>
        <w:rPr>
          <w:sz w:val="8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-207645</wp:posOffset>
                </wp:positionH>
                <wp:positionV relativeFrom="paragraph">
                  <wp:posOffset>50165</wp:posOffset>
                </wp:positionV>
                <wp:extent cx="6095365" cy="609600"/>
                <wp:effectExtent l="0" t="0" r="635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49300" y="1782445"/>
                          <a:ext cx="609536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方正小标宋简体" w:hAnsi="方正小标宋简体" w:eastAsia="方正小标宋简体" w:cs="方正小标宋简体"/>
                                <w:color w:val="FF0000"/>
                                <w:sz w:val="60"/>
                                <w:szCs w:val="6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color w:val="FF0000"/>
                                <w:sz w:val="60"/>
                                <w:szCs w:val="60"/>
                                <w:lang w:eastAsia="zh-CN"/>
                              </w:rPr>
                              <w:t>福州职业技术学院党委宣传统战部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6.35pt;margin-top:3.95pt;height:48pt;width:479.95pt;z-index:251664384;mso-width-relative:page;mso-height-relative:page;" filled="f" stroked="f" coordsize="21600,21600" o:gfxdata="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B7A+fTaAAAACQEAAA8AAAAAAAAAAQAg&#10;AAAAIgAAAGRycy9kb3ducmV2LnhtbFBLAQIUABQAAAAIAIdO4kAEBGhIRQIAAHEEAAAOAAAAAAAA&#10;AAEAIAAAACkBAABkcnMvZTJvRG9jLnhtbFBLBQYAAAAABgAGAFkBAADg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方正小标宋简体" w:hAnsi="方正小标宋简体" w:eastAsia="方正小标宋简体" w:cs="方正小标宋简体"/>
                          <w:color w:val="FF0000"/>
                          <w:sz w:val="60"/>
                          <w:szCs w:val="60"/>
                          <w:lang w:eastAsia="zh-CN"/>
                        </w:rPr>
                      </w:pPr>
                      <w:r>
                        <w:rPr>
                          <w:rFonts w:hint="eastAsia" w:ascii="方正小标宋简体" w:hAnsi="方正小标宋简体" w:eastAsia="方正小标宋简体" w:cs="方正小标宋简体"/>
                          <w:color w:val="FF0000"/>
                          <w:sz w:val="60"/>
                          <w:szCs w:val="60"/>
                          <w:lang w:eastAsia="zh-CN"/>
                        </w:rPr>
                        <w:t>福州职业技术学院党委宣传统战部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6"/>
        <w:spacing w:beforeLines="50" w:afterLines="50" w:line="480" w:lineRule="exact"/>
        <w:jc w:val="center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526415</wp:posOffset>
                </wp:positionV>
                <wp:extent cx="5735320" cy="2540"/>
                <wp:effectExtent l="0" t="13970" r="17780" b="2159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35320" cy="254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pt;margin-top:41.45pt;height:0.2pt;width:451.6pt;z-index:251660288;mso-width-relative:page;mso-height-relative:page;" filled="f" stroked="t" coordsize="21600,21600" o:gfxdata="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DbnsK22QAAAAYBAAAPAAAAAAAAAAEAIAAAACIA&#10;AABkcnMvZG93bnJldi54bWxQSwECFAAUAAAACACHTuJAwiaByAgCAAAABAAADgAAAAAAAAABACAA&#10;AAAoAQAAZHJzL2Uyb0RvYy54bWxQSwUGAAAAAAYABgBZAQAAogUAAAAA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  <w:color w:val="auto"/>
          <w:sz w:val="28"/>
          <w:szCs w:val="28"/>
        </w:rPr>
        <w:t>榕职院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委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宣〔202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〕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方正小标宋简体" w:hAnsi="华文中宋" w:eastAsia="方正小标宋简体"/>
          <w:b/>
          <w:sz w:val="36"/>
          <w:szCs w:val="36"/>
        </w:rPr>
      </w:pPr>
      <w:r>
        <w:rPr>
          <w:rFonts w:hint="eastAsia" w:ascii="方正小标宋简体" w:hAnsi="华文中宋" w:eastAsia="方正小标宋简体"/>
          <w:b/>
          <w:sz w:val="36"/>
          <w:szCs w:val="36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仿宋_GB2312" w:eastAsia="方正小标宋简体" w:cs="仿宋_GB2312"/>
          <w:color w:val="000000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  <w:lang w:val="en-US" w:eastAsia="zh-CN"/>
        </w:rPr>
        <w:t>关于印发《</w:t>
      </w: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</w:rPr>
        <w:t>福州职业技术学院202</w:t>
      </w: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  <w:lang w:val="en-US" w:eastAsia="zh-CN"/>
        </w:rPr>
        <w:t>4</w:t>
      </w: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</w:rPr>
        <w:t>年校园文化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仿宋_GB2312" w:eastAsia="方正小标宋简体" w:cs="仿宋_GB2312"/>
          <w:color w:val="000000"/>
          <w:sz w:val="36"/>
          <w:szCs w:val="36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</w:rPr>
        <w:t>工作计划</w:t>
      </w: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  <w:lang w:val="en-US" w:eastAsia="zh-CN"/>
        </w:rPr>
        <w:t>》的通知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各党总支、直属党支部，各院部、处室、中心、馆：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现将《福州职业技术学院2024年校园文化工作计划》印发给你们，请认真抓好落实。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560" w:firstLineChars="200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 xml:space="preserve">                                党委宣传统战部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560" w:firstLineChars="200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 xml:space="preserve">                                2024年3月6日</w:t>
      </w:r>
    </w:p>
    <w:p>
      <w:pPr>
        <w:pStyle w:val="7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</w:p>
    <w:p>
      <w:pPr>
        <w:pStyle w:val="7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</w:p>
    <w:p>
      <w:pPr>
        <w:pStyle w:val="7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2098" w:right="1417" w:bottom="2098" w:left="1417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 w:ascii="仿宋_GB2312" w:eastAsia="仿宋_GB2312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-43180</wp:posOffset>
                </wp:positionH>
                <wp:positionV relativeFrom="paragraph">
                  <wp:posOffset>390525</wp:posOffset>
                </wp:positionV>
                <wp:extent cx="5618480" cy="63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8480" cy="635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3.4pt;margin-top:30.75pt;height:0.05pt;width:442.4pt;z-index:251661312;mso-width-relative:page;mso-height-relative:page;" filled="f" stroked="t" coordsize="21600,21600" o:gfxdata="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/SsMSNYAAAAIAQAADwAAAAAAAAABACAAAAAiAAAAZHJzL2Rvd25yZXYueG1s&#10;UEsBAhQAFAAAAAgAh07iQBMA/p/6AQAA9QMAAA4AAAAAAAAAAQAgAAAAJQEAAGRycy9lMm9Eb2Mu&#10;eG1sUEsFBgAAAAAGAAYAWQEAAJEFAAAAAA==&#10;">
                <v:fill on="f" focussize="0,0"/>
                <v:stroke weight="2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0</wp:posOffset>
                </wp:positionV>
                <wp:extent cx="5618480" cy="0"/>
                <wp:effectExtent l="0" t="12700" r="1270" b="1587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8480" cy="0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25pt;margin-top:0pt;height:0pt;width:442.4pt;z-index:251662336;mso-width-relative:page;mso-height-relative:page;" filled="f" stroked="t" coordsize="21600,21600" o:gfxdata="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H+mbznUAAAABQEAAA8AAAAAAAAAAQAgAAAAIgAAAGRycy9kb3ducmV2LnhtbFBL&#10;AQIUABQAAAAIAIdO4kCaXqCK+gEAAPMDAAAOAAAAAAAAAAEAIAAAACMBAABkcnMvZTJvRG9jLnht&#10;bFBLBQYAAAAABgAGAFkBAACPBQAAAAA=&#10;">
                <v:fill on="f" focussize="0,0"/>
                <v:stroke weight="2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25pt;margin-top:0pt;height:0pt;width:441pt;z-index:251663360;mso-width-relative:page;mso-height-relative:page;" filled="f" stroked="t" coordsize="21600,21600" o:gfxdata="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bXebOdMAAAAFAQAADwAAAAAAAAABACAAAAAiAAAAZHJzL2Rvd25yZXYueG1sUEsB&#10;AhQAFAAAAAgAh07iQGC26L/6AQAA8gMAAA4AAAAAAAAAAQAgAAAAIgEAAGRycy9lMm9Eb2MueG1s&#10;UEsFBgAAAAAGAAYAWQEAAI4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color w:val="auto"/>
          <w:sz w:val="28"/>
          <w:szCs w:val="28"/>
        </w:rPr>
        <w:t xml:space="preserve"> 福州职业技术学院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党委</w:t>
      </w:r>
      <w:r>
        <w:rPr>
          <w:rFonts w:hint="eastAsia" w:ascii="仿宋_GB2312" w:eastAsia="仿宋_GB2312"/>
          <w:color w:val="auto"/>
          <w:sz w:val="28"/>
          <w:szCs w:val="28"/>
        </w:rPr>
        <w:t>宣传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统战</w:t>
      </w:r>
      <w:r>
        <w:rPr>
          <w:rFonts w:hint="eastAsia" w:ascii="仿宋_GB2312" w:eastAsia="仿宋_GB2312"/>
          <w:color w:val="auto"/>
          <w:sz w:val="28"/>
          <w:szCs w:val="28"/>
        </w:rPr>
        <w:t xml:space="preserve">部     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 xml:space="preserve">        2024</w:t>
      </w:r>
      <w:r>
        <w:rPr>
          <w:rFonts w:hint="eastAsia" w:ascii="仿宋_GB2312" w:eastAsia="仿宋_GB2312"/>
          <w:color w:val="auto"/>
          <w:sz w:val="28"/>
          <w:szCs w:val="28"/>
        </w:rPr>
        <w:t>年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28"/>
          <w:szCs w:val="28"/>
        </w:rPr>
        <w:t>月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6</w:t>
      </w:r>
      <w:r>
        <w:rPr>
          <w:rFonts w:hint="eastAsia" w:ascii="仿宋_GB2312" w:eastAsia="仿宋_GB2312"/>
          <w:color w:val="auto"/>
          <w:sz w:val="28"/>
          <w:szCs w:val="28"/>
        </w:rPr>
        <w:t>日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印发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宋体" w:hAnsi="宋体" w:eastAsia="宋体" w:cs="宋体"/>
          <w:b w:val="0"/>
          <w:bCs w:val="0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  <w:lang w:val="en-US" w:eastAsia="zh-CN"/>
        </w:rPr>
        <w:t>福州职业技术学院2024年校园文化工作计划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sz w:val="28"/>
          <w:szCs w:val="28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为进一步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推进</w:t>
      </w:r>
      <w:r>
        <w:rPr>
          <w:rFonts w:hint="eastAsia" w:ascii="仿宋" w:hAnsi="仿宋" w:eastAsia="仿宋" w:cs="仿宋"/>
          <w:sz w:val="32"/>
          <w:szCs w:val="32"/>
        </w:rPr>
        <w:t>校园文化建设，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促进</w:t>
      </w:r>
      <w:r>
        <w:rPr>
          <w:rFonts w:hint="eastAsia" w:ascii="仿宋" w:hAnsi="仿宋" w:eastAsia="仿宋" w:cs="仿宋"/>
          <w:sz w:val="32"/>
          <w:szCs w:val="32"/>
        </w:rPr>
        <w:t>以文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化人、以文育人，服务学校全国“双高校”建设和事业高质量发展</w:t>
      </w:r>
      <w:r>
        <w:rPr>
          <w:rFonts w:hint="eastAsia" w:ascii="仿宋" w:hAnsi="仿宋" w:eastAsia="仿宋" w:cs="仿宋"/>
          <w:sz w:val="32"/>
          <w:szCs w:val="32"/>
        </w:rPr>
        <w:t>，结合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《福州职业技术学院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“十四五”校园文化建设规划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》和工作</w:t>
      </w:r>
      <w:r>
        <w:rPr>
          <w:rFonts w:hint="eastAsia" w:ascii="仿宋" w:hAnsi="仿宋" w:eastAsia="仿宋" w:cs="仿宋"/>
          <w:sz w:val="32"/>
          <w:szCs w:val="32"/>
        </w:rPr>
        <w:t>实际，特制定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2024年校园文化</w:t>
      </w:r>
      <w:r>
        <w:rPr>
          <w:rFonts w:hint="eastAsia" w:ascii="仿宋" w:hAnsi="仿宋" w:eastAsia="仿宋" w:cs="仿宋"/>
          <w:sz w:val="32"/>
          <w:szCs w:val="32"/>
        </w:rPr>
        <w:t>工作计划。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强化理论学习武装。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深入学习贯彻习近平文化思想，巩固拓展学习贯彻习近平新时代中国特色社会主义思想主题教育，深入推进全省党建工作示范高校、“三全育人”综合改革高校建设。聚焦迎接和庆祝中华人民共和国成立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75周年，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精心组织开展红色文化走廊建设和系列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主题教育活动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，营造良好氛围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（牵头部门：宣传统战部、组织部、马克思主义学院）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2.加强校史校情研究。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传承弘扬习近平总书记在福州工作期间的重要理念和重大实践，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充分挖掘习近平总书记关于职业教育的宝贵精神财富，做好学校传承弘扬大文章，开展专题研究、重点校史人物档案整理和校史馆、</w:t>
      </w:r>
      <w:r>
        <w:rPr>
          <w:rFonts w:hint="eastAsia" w:ascii="仿宋" w:hAnsi="仿宋" w:eastAsia="仿宋" w:cs="仿宋"/>
          <w:sz w:val="32"/>
          <w:szCs w:val="32"/>
        </w:rPr>
        <w:t>宣传片、宣传册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更新等工作。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（牵头部门：党政办公室、宣传统战部、马克思主义学院）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3.推进“励园文化”品牌建设。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开展建筑物命名上墙和宣传阐释工作。进一步凝练总结“励园文化”内涵和建设成果，组织开展教学成果奖申报，提升品牌知名度和影响力。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（牵头部门：宣传统战部）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4.加强师德师风和学风建设。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大力弘扬教育家精神，</w:t>
      </w:r>
      <w:r>
        <w:rPr>
          <w:rFonts w:hint="eastAsia" w:ascii="仿宋" w:hAnsi="仿宋" w:eastAsia="仿宋" w:cs="仿宋"/>
          <w:sz w:val="32"/>
          <w:szCs w:val="32"/>
        </w:rPr>
        <w:t>深入开展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争先进位争当“一流福职人”专项行动，</w:t>
      </w:r>
      <w:r>
        <w:rPr>
          <w:rFonts w:hint="eastAsia" w:ascii="仿宋" w:hAnsi="仿宋" w:eastAsia="仿宋" w:cs="仿宋"/>
          <w:sz w:val="32"/>
          <w:szCs w:val="32"/>
        </w:rPr>
        <w:t>大力宣传报道师德师风建设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先进典型事迹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结合“励园馨居”学生宿舍创建专项行动和“一站式”学生社区综合管理模式建设，</w:t>
      </w:r>
      <w:r>
        <w:rPr>
          <w:rFonts w:hint="eastAsia" w:ascii="仿宋" w:hAnsi="仿宋" w:eastAsia="仿宋" w:cs="仿宋"/>
          <w:sz w:val="32"/>
          <w:szCs w:val="32"/>
        </w:rPr>
        <w:t>深入开展学风建设主题教育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，广泛宣传展示“励园之星”等榜样力量。</w:t>
      </w:r>
      <w:bookmarkStart w:id="0" w:name="_GoBack"/>
      <w:bookmarkEnd w:id="0"/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（牵头部门：人事处、学生工作处）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5.提升文化实践育人水平。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开展“追寻领袖足迹 赓续中华文脉”大学生寒假主题社会实践总结和优秀成果遴选。持续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做好学雷锋、志愿服务、专业实践教学、暑期社会实践等工作。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（牵头部门：宣传统战部、团委、教务处）</w:t>
      </w:r>
    </w:p>
    <w:p>
      <w:pPr>
        <w:ind w:firstLine="643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6.传承弘扬船政文化和“福”文化。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推进原创话剧《少年严复》展演和马尾船政校区文化建设，开展第二届“福”文化作品展览暨首届“福”文化论坛。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（牵头部门：宣传统战部、文化旅游学院）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7.推进廉政文化和法治文化建设。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深入学习新修订的《中国共产党纪律处分条例》《中国共产党巡视工作条例》等党内法规和职业教育法等国家法律法规，</w:t>
      </w:r>
      <w:r>
        <w:rPr>
          <w:rFonts w:hint="eastAsia" w:ascii="仿宋" w:hAnsi="仿宋" w:eastAsia="仿宋" w:cs="仿宋"/>
          <w:sz w:val="32"/>
          <w:szCs w:val="32"/>
        </w:rPr>
        <w:t>通过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理论学习</w:t>
      </w:r>
      <w:r>
        <w:rPr>
          <w:rFonts w:hint="eastAsia" w:ascii="仿宋" w:hAnsi="仿宋" w:eastAsia="仿宋" w:cs="仿宋"/>
          <w:sz w:val="32"/>
          <w:szCs w:val="32"/>
        </w:rPr>
        <w:t>等多种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方式</w:t>
      </w:r>
      <w:r>
        <w:rPr>
          <w:rFonts w:hint="eastAsia" w:ascii="仿宋" w:hAnsi="仿宋" w:eastAsia="仿宋" w:cs="仿宋"/>
          <w:sz w:val="32"/>
          <w:szCs w:val="32"/>
        </w:rPr>
        <w:t>开展廉政文化和法治文化宣传教育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，营造风清气正的校园政治生态和依法治校的良好氛围。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（牵头部门：纪检监察审计室、宣传统战部、党政办公室）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8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.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打造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“书香校园”建设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继续开展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“学理论之星”</w:t>
      </w:r>
      <w:r>
        <w:rPr>
          <w:rFonts w:hint="eastAsia" w:ascii="仿宋" w:hAnsi="仿宋" w:eastAsia="仿宋" w:cs="仿宋"/>
          <w:sz w:val="32"/>
          <w:szCs w:val="32"/>
        </w:rPr>
        <w:t>“阅读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之星</w:t>
      </w:r>
      <w:r>
        <w:rPr>
          <w:rFonts w:hint="eastAsia" w:ascii="仿宋" w:hAnsi="仿宋" w:eastAsia="仿宋" w:cs="仿宋"/>
          <w:sz w:val="32"/>
          <w:szCs w:val="32"/>
        </w:rPr>
        <w:t>”系列活动，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持续办好</w:t>
      </w:r>
      <w:r>
        <w:rPr>
          <w:rFonts w:hint="eastAsia" w:ascii="仿宋" w:hAnsi="仿宋" w:eastAsia="仿宋" w:cs="仿宋"/>
          <w:sz w:val="32"/>
          <w:szCs w:val="32"/>
        </w:rPr>
        <w:t>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励志</w:t>
      </w:r>
      <w:r>
        <w:rPr>
          <w:rFonts w:hint="eastAsia" w:ascii="仿宋" w:hAnsi="仿宋" w:eastAsia="仿宋" w:cs="仿宋"/>
          <w:sz w:val="32"/>
          <w:szCs w:val="32"/>
        </w:rPr>
        <w:t>讲坛”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，营造爱读书、读好书、善读书的浓厚氛围。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（牵头部门：宣传统战部、马克思主义学院、图书馆）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9.强化校友文化建设。</w:t>
      </w:r>
      <w:r>
        <w:rPr>
          <w:rFonts w:hint="eastAsia" w:ascii="仿宋" w:hAnsi="仿宋" w:eastAsia="仿宋" w:cs="仿宋"/>
          <w:sz w:val="32"/>
          <w:szCs w:val="32"/>
        </w:rPr>
        <w:t>不断拓宽学校与校友之间沟通交流的渠道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，推进</w:t>
      </w:r>
      <w:r>
        <w:rPr>
          <w:rFonts w:hint="eastAsia" w:ascii="仿宋" w:hAnsi="仿宋" w:eastAsia="仿宋" w:cs="仿宋"/>
          <w:sz w:val="32"/>
          <w:szCs w:val="32"/>
        </w:rPr>
        <w:t>全员校友工作，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充分发挥校友资源，开展访企拓岗和就业创业工作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持续办好</w:t>
      </w:r>
      <w:r>
        <w:rPr>
          <w:rFonts w:hint="eastAsia" w:ascii="仿宋" w:hAnsi="仿宋" w:eastAsia="仿宋" w:cs="仿宋"/>
          <w:sz w:val="32"/>
          <w:szCs w:val="32"/>
        </w:rPr>
        <w:t>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福职院</w:t>
      </w:r>
      <w:r>
        <w:rPr>
          <w:rFonts w:hint="eastAsia" w:ascii="仿宋" w:hAnsi="仿宋" w:eastAsia="仿宋" w:cs="仿宋"/>
          <w:sz w:val="32"/>
          <w:szCs w:val="32"/>
        </w:rPr>
        <w:t>校友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之窗</w:t>
      </w:r>
      <w:r>
        <w:rPr>
          <w:rFonts w:hint="eastAsia" w:ascii="仿宋" w:hAnsi="仿宋" w:eastAsia="仿宋" w:cs="仿宋"/>
          <w:sz w:val="32"/>
          <w:szCs w:val="32"/>
        </w:rPr>
        <w:t>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，讲好校友故事。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（牵头部门：党政办公室）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zh-CN" w:eastAsia="zh-CN"/>
        </w:rPr>
      </w:pPr>
    </w:p>
    <w:sectPr>
      <w:footerReference r:id="rId5" w:type="default"/>
      <w:pgSz w:w="11906" w:h="16838"/>
      <w:pgMar w:top="2098" w:right="1531" w:bottom="1418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464E1CA-D0FA-4412-88F2-8D7B457FDF8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B5B02DA3-13E6-4DC8-92E8-074F0BAA0C6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80F8B99-725A-426F-8B9B-E2CD3015ED4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C312864D-5CDA-4B75-AE9F-7B2DC2A6CC26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32E72B56-5FFC-478E-8F95-A8F12A7AE170}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jc w:val="center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2 -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540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CWTNK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2 -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E0M2E5NGUyNzllODY0ZjJmNGRhZjZjOGQzYjIxNzAifQ=="/>
  </w:docVars>
  <w:rsids>
    <w:rsidRoot w:val="00CA7F44"/>
    <w:rsid w:val="00026E90"/>
    <w:rsid w:val="000407BB"/>
    <w:rsid w:val="00045EB6"/>
    <w:rsid w:val="00070FDC"/>
    <w:rsid w:val="00086897"/>
    <w:rsid w:val="000D32AA"/>
    <w:rsid w:val="00104FBD"/>
    <w:rsid w:val="00126561"/>
    <w:rsid w:val="0015665E"/>
    <w:rsid w:val="00170B5C"/>
    <w:rsid w:val="001C7D7F"/>
    <w:rsid w:val="001E19A5"/>
    <w:rsid w:val="002167B9"/>
    <w:rsid w:val="002529B4"/>
    <w:rsid w:val="002553F9"/>
    <w:rsid w:val="00264A69"/>
    <w:rsid w:val="002C1835"/>
    <w:rsid w:val="002C5FE3"/>
    <w:rsid w:val="002F2E9A"/>
    <w:rsid w:val="003008EF"/>
    <w:rsid w:val="00310C00"/>
    <w:rsid w:val="0038492C"/>
    <w:rsid w:val="00461B9B"/>
    <w:rsid w:val="00467084"/>
    <w:rsid w:val="004805EA"/>
    <w:rsid w:val="00485B05"/>
    <w:rsid w:val="004D5BF0"/>
    <w:rsid w:val="004E6FB8"/>
    <w:rsid w:val="00502EE6"/>
    <w:rsid w:val="005048B7"/>
    <w:rsid w:val="005116BC"/>
    <w:rsid w:val="00514D08"/>
    <w:rsid w:val="00550B5C"/>
    <w:rsid w:val="005C6482"/>
    <w:rsid w:val="005E4007"/>
    <w:rsid w:val="005E7017"/>
    <w:rsid w:val="005F48DB"/>
    <w:rsid w:val="0060307C"/>
    <w:rsid w:val="00656500"/>
    <w:rsid w:val="006961ED"/>
    <w:rsid w:val="006F3988"/>
    <w:rsid w:val="00722407"/>
    <w:rsid w:val="00724289"/>
    <w:rsid w:val="007752A1"/>
    <w:rsid w:val="00815CA2"/>
    <w:rsid w:val="00827A71"/>
    <w:rsid w:val="0085405B"/>
    <w:rsid w:val="00857796"/>
    <w:rsid w:val="008D4C0C"/>
    <w:rsid w:val="008E7B51"/>
    <w:rsid w:val="00920BD9"/>
    <w:rsid w:val="009964BD"/>
    <w:rsid w:val="009C3A5E"/>
    <w:rsid w:val="009C3DFC"/>
    <w:rsid w:val="00A13565"/>
    <w:rsid w:val="00A17C65"/>
    <w:rsid w:val="00A40B40"/>
    <w:rsid w:val="00A41BC6"/>
    <w:rsid w:val="00A66153"/>
    <w:rsid w:val="00AE3BBC"/>
    <w:rsid w:val="00B57616"/>
    <w:rsid w:val="00C40801"/>
    <w:rsid w:val="00C73ACD"/>
    <w:rsid w:val="00CA7F44"/>
    <w:rsid w:val="00D3169F"/>
    <w:rsid w:val="00D32C3D"/>
    <w:rsid w:val="00E062C8"/>
    <w:rsid w:val="00E232F8"/>
    <w:rsid w:val="00E7137E"/>
    <w:rsid w:val="00EC579E"/>
    <w:rsid w:val="00F10C80"/>
    <w:rsid w:val="00F1315C"/>
    <w:rsid w:val="00F25825"/>
    <w:rsid w:val="00F61984"/>
    <w:rsid w:val="00F76047"/>
    <w:rsid w:val="00F96DBF"/>
    <w:rsid w:val="00FC36CB"/>
    <w:rsid w:val="032B6F50"/>
    <w:rsid w:val="088B0986"/>
    <w:rsid w:val="0BE01BDD"/>
    <w:rsid w:val="0C654743"/>
    <w:rsid w:val="0C7117A3"/>
    <w:rsid w:val="0EFE7470"/>
    <w:rsid w:val="10D348D9"/>
    <w:rsid w:val="14E629C1"/>
    <w:rsid w:val="170032D8"/>
    <w:rsid w:val="1B9D64DA"/>
    <w:rsid w:val="1E500238"/>
    <w:rsid w:val="22635651"/>
    <w:rsid w:val="23CF0F86"/>
    <w:rsid w:val="25284612"/>
    <w:rsid w:val="26303B37"/>
    <w:rsid w:val="27BA2CF9"/>
    <w:rsid w:val="28FE074F"/>
    <w:rsid w:val="292309C0"/>
    <w:rsid w:val="2A5D507B"/>
    <w:rsid w:val="2CB57D9D"/>
    <w:rsid w:val="2CC95412"/>
    <w:rsid w:val="2DCF6290"/>
    <w:rsid w:val="33D31E2D"/>
    <w:rsid w:val="35057203"/>
    <w:rsid w:val="355359F9"/>
    <w:rsid w:val="371642B3"/>
    <w:rsid w:val="3BBE31A2"/>
    <w:rsid w:val="3D624A2B"/>
    <w:rsid w:val="42B501A7"/>
    <w:rsid w:val="42FA7519"/>
    <w:rsid w:val="45C606C4"/>
    <w:rsid w:val="4EFD45B3"/>
    <w:rsid w:val="50DC2C87"/>
    <w:rsid w:val="56723939"/>
    <w:rsid w:val="57415668"/>
    <w:rsid w:val="5A78158C"/>
    <w:rsid w:val="5B5F211F"/>
    <w:rsid w:val="5B7E10D0"/>
    <w:rsid w:val="5EDA1612"/>
    <w:rsid w:val="63265E57"/>
    <w:rsid w:val="689F3DDC"/>
    <w:rsid w:val="691E26C3"/>
    <w:rsid w:val="6CEB2185"/>
    <w:rsid w:val="6D3C0545"/>
    <w:rsid w:val="6DF501DE"/>
    <w:rsid w:val="6E144111"/>
    <w:rsid w:val="6E903BA5"/>
    <w:rsid w:val="6F667E04"/>
    <w:rsid w:val="70F56BC9"/>
    <w:rsid w:val="759E0F89"/>
    <w:rsid w:val="76B13EC5"/>
    <w:rsid w:val="786C7D7E"/>
    <w:rsid w:val="7B615DCF"/>
    <w:rsid w:val="7E037A3B"/>
    <w:rsid w:val="7E6A0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4"/>
    <w:autoRedefine/>
    <w:qFormat/>
    <w:uiPriority w:val="0"/>
    <w:pPr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 w:val="0"/>
      <w:spacing w:before="0" w:after="120"/>
      <w:ind w:left="0" w:right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next w:val="4"/>
    <w:unhideWhenUsed/>
    <w:qFormat/>
    <w:uiPriority w:val="99"/>
    <w:pPr>
      <w:widowControl/>
      <w:adjustRightInd w:val="0"/>
      <w:snapToGrid w:val="0"/>
      <w:spacing w:before="100" w:beforeAutospacing="1" w:after="100" w:afterAutospacing="1" w:line="15" w:lineRule="atLeast"/>
      <w:jc w:val="left"/>
    </w:pPr>
    <w:rPr>
      <w:rFonts w:ascii="u5b8bu4f53" w:hAnsi="u5b8bu4f53" w:eastAsia="u5b8bu4f53"/>
      <w:color w:val="696969"/>
      <w:kern w:val="0"/>
      <w:szCs w:val="21"/>
    </w:rPr>
  </w:style>
  <w:style w:type="paragraph" w:styleId="7">
    <w:name w:val="Body Text First Indent"/>
    <w:basedOn w:val="2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character" w:styleId="10">
    <w:name w:val="Strong"/>
    <w:basedOn w:val="9"/>
    <w:qFormat/>
    <w:uiPriority w:val="0"/>
    <w:rPr>
      <w:b/>
      <w:sz w:val="20"/>
    </w:rPr>
  </w:style>
  <w:style w:type="character" w:styleId="11">
    <w:name w:val="Emphasis"/>
    <w:basedOn w:val="9"/>
    <w:qFormat/>
    <w:uiPriority w:val="20"/>
    <w:rPr>
      <w:i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标题 1 字符"/>
    <w:basedOn w:val="9"/>
    <w:link w:val="3"/>
    <w:qFormat/>
    <w:uiPriority w:val="0"/>
    <w:rPr>
      <w:rFonts w:ascii="宋体" w:hAnsi="宋体" w:eastAsia="宋体" w:cs="Times New Roman"/>
      <w:b/>
      <w:kern w:val="44"/>
      <w:sz w:val="48"/>
      <w:szCs w:val="48"/>
    </w:rPr>
  </w:style>
  <w:style w:type="paragraph" w:customStyle="1" w:styleId="15">
    <w:name w:val="arti_metas"/>
    <w:basedOn w:val="1"/>
    <w:qFormat/>
    <w:uiPriority w:val="0"/>
    <w:pPr>
      <w:jc w:val="center"/>
    </w:pPr>
    <w:rPr>
      <w:rFonts w:ascii="Times New Roman" w:hAnsi="Times New Roman" w:eastAsia="宋体" w:cs="Times New Roman"/>
      <w:kern w:val="0"/>
      <w:szCs w:val="24"/>
    </w:rPr>
  </w:style>
  <w:style w:type="paragraph" w:customStyle="1" w:styleId="16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2051</Words>
  <Characters>2084</Characters>
  <Lines>13</Lines>
  <Paragraphs>3</Paragraphs>
  <TotalTime>1</TotalTime>
  <ScaleCrop>false</ScaleCrop>
  <LinksUpToDate>false</LinksUpToDate>
  <CharactersWithSpaces>2163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2021-01-16T08:40:00Z</dcterms:created>
  <dc:creator>admin</dc:creator>
  <cp:lastModifiedBy>王莉</cp:lastModifiedBy>
  <cp:lastPrinted>2021-01-19T08:49:00Z</cp:lastPrinted>
  <dcterms:modified xsi:type="dcterms:W3CDTF">2024-03-06T08:11:44Z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C71E7A9807014ADAA07BC0248D6C9833</vt:lpwstr>
  </property>
</Properties>
</file>